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1BB2" w14:textId="77777777" w:rsidR="00977F35" w:rsidRPr="00B91691" w:rsidRDefault="16077886">
      <w:pPr>
        <w:spacing w:before="49"/>
        <w:ind w:left="458"/>
        <w:jc w:val="both"/>
        <w:rPr>
          <w:rFonts w:ascii="Arial" w:eastAsia="Arial" w:hAnsi="Arial" w:cs="Arial"/>
          <w:sz w:val="28"/>
          <w:szCs w:val="28"/>
        </w:rPr>
      </w:pPr>
      <w:r w:rsidRPr="00B91691">
        <w:rPr>
          <w:rFonts w:ascii="Arial"/>
          <w:b/>
          <w:bCs/>
          <w:spacing w:val="-2"/>
          <w:sz w:val="28"/>
          <w:szCs w:val="28"/>
        </w:rPr>
        <w:t xml:space="preserve">Conditions </w:t>
      </w:r>
      <w:r w:rsidRPr="00B91691">
        <w:rPr>
          <w:rFonts w:ascii="Arial"/>
          <w:b/>
          <w:bCs/>
          <w:spacing w:val="-1"/>
          <w:sz w:val="28"/>
          <w:szCs w:val="28"/>
        </w:rPr>
        <w:t>g</w:t>
      </w:r>
      <w:r w:rsidRPr="00B91691">
        <w:rPr>
          <w:rFonts w:ascii="Arial"/>
          <w:b/>
          <w:bCs/>
          <w:spacing w:val="-1"/>
          <w:sz w:val="28"/>
          <w:szCs w:val="28"/>
        </w:rPr>
        <w:t>é</w:t>
      </w:r>
      <w:r w:rsidRPr="00B91691">
        <w:rPr>
          <w:rFonts w:ascii="Arial"/>
          <w:b/>
          <w:bCs/>
          <w:spacing w:val="-1"/>
          <w:sz w:val="28"/>
          <w:szCs w:val="28"/>
        </w:rPr>
        <w:t>n</w:t>
      </w:r>
      <w:r w:rsidRPr="00B91691">
        <w:rPr>
          <w:rFonts w:ascii="Arial"/>
          <w:b/>
          <w:bCs/>
          <w:spacing w:val="-1"/>
          <w:sz w:val="28"/>
          <w:szCs w:val="28"/>
        </w:rPr>
        <w:t>é</w:t>
      </w:r>
      <w:r w:rsidRPr="00B91691">
        <w:rPr>
          <w:rFonts w:ascii="Arial"/>
          <w:b/>
          <w:bCs/>
          <w:spacing w:val="-1"/>
          <w:sz w:val="28"/>
          <w:szCs w:val="28"/>
        </w:rPr>
        <w:t xml:space="preserve">rales </w:t>
      </w:r>
      <w:r w:rsidRPr="00B91691">
        <w:rPr>
          <w:rFonts w:ascii="Arial"/>
          <w:b/>
          <w:bCs/>
          <w:spacing w:val="-2"/>
          <w:sz w:val="28"/>
          <w:szCs w:val="28"/>
        </w:rPr>
        <w:t>d'achat</w:t>
      </w:r>
    </w:p>
    <w:p w14:paraId="1E770C1A" w14:textId="17B1E520" w:rsidR="00977F35" w:rsidRPr="00B91691" w:rsidRDefault="00CF11EB">
      <w:pPr>
        <w:pStyle w:val="BodyText"/>
        <w:spacing w:before="161"/>
        <w:jc w:val="both"/>
      </w:pPr>
      <w:r>
        <w:rPr>
          <w:spacing w:val="-1"/>
        </w:rPr>
        <w:t>Juin</w:t>
      </w:r>
      <w:r w:rsidR="16077886" w:rsidRPr="00B91691">
        <w:rPr>
          <w:spacing w:val="-1"/>
        </w:rPr>
        <w:t xml:space="preserve"> 2025</w:t>
      </w:r>
    </w:p>
    <w:p w14:paraId="4E4FF3D4" w14:textId="236E43D0" w:rsidR="00B71920" w:rsidRPr="00C86031" w:rsidRDefault="00B71920" w:rsidP="2FD76B43">
      <w:pPr>
        <w:pStyle w:val="Heading1"/>
        <w:numPr>
          <w:ilvl w:val="0"/>
          <w:numId w:val="1"/>
        </w:numPr>
        <w:tabs>
          <w:tab w:val="left" w:pos="818"/>
        </w:tabs>
        <w:spacing w:before="161"/>
        <w:jc w:val="both"/>
        <w:rPr>
          <w:b w:val="0"/>
          <w:bCs w:val="0"/>
        </w:rPr>
      </w:pPr>
      <w:r>
        <w:t>Définitions</w:t>
      </w:r>
    </w:p>
    <w:p w14:paraId="60514DA6" w14:textId="44EA499B" w:rsidR="00A77C8C" w:rsidRPr="005A27E2" w:rsidRDefault="00A77C8C" w:rsidP="00A77C8C">
      <w:pPr>
        <w:pStyle w:val="Heading1"/>
        <w:tabs>
          <w:tab w:val="left" w:pos="818"/>
        </w:tabs>
        <w:spacing w:before="161"/>
        <w:ind w:left="458"/>
        <w:jc w:val="both"/>
        <w:rPr>
          <w:b w:val="0"/>
          <w:bCs w:val="0"/>
          <w:lang w:val="fr-FR"/>
        </w:rPr>
      </w:pPr>
      <w:r w:rsidRPr="005A27E2">
        <w:rPr>
          <w:b w:val="0"/>
          <w:bCs w:val="0"/>
          <w:lang w:val="fr-FR"/>
        </w:rPr>
        <w:tab/>
        <w:t xml:space="preserve">Dans les présentes conditions générales d'achat (« </w:t>
      </w:r>
      <w:r w:rsidRPr="005A27E2">
        <w:rPr>
          <w:lang w:val="fr-FR"/>
        </w:rPr>
        <w:t xml:space="preserve">Conditions </w:t>
      </w:r>
      <w:r w:rsidRPr="005A27E2">
        <w:rPr>
          <w:b w:val="0"/>
          <w:bCs w:val="0"/>
          <w:lang w:val="fr-FR"/>
        </w:rPr>
        <w:t>»), les termes suivants ont la signification suivante :</w:t>
      </w:r>
    </w:p>
    <w:p w14:paraId="7C66F203" w14:textId="0E4920FF" w:rsidR="00A77C8C" w:rsidRPr="005A27E2" w:rsidRDefault="00A77C8C" w:rsidP="00C86031">
      <w:pPr>
        <w:pStyle w:val="Heading1"/>
        <w:numPr>
          <w:ilvl w:val="0"/>
          <w:numId w:val="37"/>
        </w:numPr>
        <w:tabs>
          <w:tab w:val="left" w:pos="1276"/>
        </w:tabs>
        <w:spacing w:before="161"/>
        <w:ind w:left="851"/>
        <w:jc w:val="both"/>
        <w:rPr>
          <w:b w:val="0"/>
          <w:bCs w:val="0"/>
          <w:lang w:val="fr-FR"/>
        </w:rPr>
      </w:pPr>
      <w:r w:rsidRPr="005A27E2">
        <w:rPr>
          <w:lang w:val="fr-FR"/>
        </w:rPr>
        <w:t xml:space="preserve">Commande </w:t>
      </w:r>
      <w:r w:rsidRPr="005A27E2">
        <w:rPr>
          <w:b w:val="0"/>
          <w:bCs w:val="0"/>
          <w:lang w:val="fr-FR"/>
        </w:rPr>
        <w:t xml:space="preserve">: </w:t>
      </w:r>
      <w:r w:rsidR="003F07E6" w:rsidRPr="005A27E2">
        <w:rPr>
          <w:b w:val="0"/>
          <w:bCs w:val="0"/>
          <w:lang w:val="fr-FR"/>
        </w:rPr>
        <w:t xml:space="preserve">toute </w:t>
      </w:r>
      <w:r w:rsidRPr="005A27E2">
        <w:rPr>
          <w:b w:val="0"/>
          <w:bCs w:val="0"/>
          <w:lang w:val="fr-FR"/>
        </w:rPr>
        <w:t xml:space="preserve">commande passée par l'Acheteur au </w:t>
      </w:r>
      <w:r w:rsidR="003F07E6" w:rsidRPr="005A27E2">
        <w:rPr>
          <w:b w:val="0"/>
          <w:bCs w:val="0"/>
          <w:lang w:val="fr-FR"/>
        </w:rPr>
        <w:t xml:space="preserve">Fournisseur </w:t>
      </w:r>
      <w:r w:rsidRPr="005A27E2">
        <w:rPr>
          <w:b w:val="0"/>
          <w:bCs w:val="0"/>
          <w:lang w:val="fr-FR"/>
        </w:rPr>
        <w:t xml:space="preserve">pour la livraison de Produits </w:t>
      </w:r>
      <w:r w:rsidR="00BC50C1" w:rsidRPr="005A27E2">
        <w:rPr>
          <w:b w:val="0"/>
          <w:bCs w:val="0"/>
          <w:lang w:val="fr-FR"/>
        </w:rPr>
        <w:t>et/ou la prestation de Services</w:t>
      </w:r>
      <w:r w:rsidRPr="005A27E2">
        <w:rPr>
          <w:b w:val="0"/>
          <w:bCs w:val="0"/>
          <w:lang w:val="fr-FR"/>
        </w:rPr>
        <w:t>.</w:t>
      </w:r>
    </w:p>
    <w:p w14:paraId="21B7B0CB" w14:textId="23D23946" w:rsidR="00BC50C1" w:rsidRPr="005A27E2" w:rsidRDefault="00BC50C1" w:rsidP="00C86031">
      <w:pPr>
        <w:pStyle w:val="Heading1"/>
        <w:numPr>
          <w:ilvl w:val="0"/>
          <w:numId w:val="37"/>
        </w:numPr>
        <w:tabs>
          <w:tab w:val="left" w:pos="1276"/>
        </w:tabs>
        <w:spacing w:before="161"/>
        <w:ind w:left="851"/>
        <w:jc w:val="both"/>
        <w:rPr>
          <w:b w:val="0"/>
          <w:bCs w:val="0"/>
          <w:lang w:val="fr-FR"/>
        </w:rPr>
      </w:pPr>
      <w:r w:rsidRPr="005A27E2">
        <w:rPr>
          <w:lang w:val="fr-FR"/>
        </w:rPr>
        <w:t xml:space="preserve">Services </w:t>
      </w:r>
      <w:r w:rsidRPr="005A27E2">
        <w:rPr>
          <w:b w:val="0"/>
          <w:bCs w:val="0"/>
          <w:lang w:val="fr-FR"/>
        </w:rPr>
        <w:t>: tous les services fournis ou à fournir à l'Acheteur dans le cadre d'un Contrat.</w:t>
      </w:r>
    </w:p>
    <w:p w14:paraId="3CAB1C9A" w14:textId="13A3DCA3" w:rsidR="00806A29" w:rsidRPr="005A27E2" w:rsidRDefault="00806A29" w:rsidP="00C86031">
      <w:pPr>
        <w:pStyle w:val="Heading1"/>
        <w:numPr>
          <w:ilvl w:val="0"/>
          <w:numId w:val="37"/>
        </w:numPr>
        <w:tabs>
          <w:tab w:val="left" w:pos="1058"/>
        </w:tabs>
        <w:spacing w:before="161"/>
        <w:ind w:left="851"/>
        <w:jc w:val="both"/>
        <w:rPr>
          <w:b w:val="0"/>
          <w:bCs w:val="0"/>
          <w:lang w:val="fr-FR"/>
        </w:rPr>
      </w:pPr>
      <w:r w:rsidRPr="005A27E2">
        <w:rPr>
          <w:lang w:val="fr-FR"/>
        </w:rPr>
        <w:t>Défau</w:t>
      </w:r>
      <w:r w:rsidR="00865739">
        <w:rPr>
          <w:lang w:val="fr-FR"/>
        </w:rPr>
        <w:t>t</w:t>
      </w:r>
      <w:r w:rsidRPr="005A27E2">
        <w:rPr>
          <w:lang w:val="fr-FR"/>
        </w:rPr>
        <w:t xml:space="preserve"> </w:t>
      </w:r>
      <w:r w:rsidRPr="005A27E2">
        <w:rPr>
          <w:b w:val="0"/>
          <w:bCs w:val="0"/>
          <w:lang w:val="fr-FR"/>
        </w:rPr>
        <w:t xml:space="preserve">: </w:t>
      </w:r>
      <w:r w:rsidR="003F07E6" w:rsidRPr="005A27E2">
        <w:rPr>
          <w:b w:val="0"/>
          <w:bCs w:val="0"/>
          <w:lang w:val="fr-FR"/>
        </w:rPr>
        <w:t xml:space="preserve">toute </w:t>
      </w:r>
      <w:r w:rsidRPr="005A27E2">
        <w:rPr>
          <w:b w:val="0"/>
          <w:bCs w:val="0"/>
          <w:lang w:val="fr-FR"/>
        </w:rPr>
        <w:t>divergence des Produits par rapport à la Spécification ou à l'usage prévu.</w:t>
      </w:r>
    </w:p>
    <w:p w14:paraId="6234D850" w14:textId="77777777" w:rsidR="00156F2D" w:rsidRPr="005A27E2" w:rsidRDefault="00A77C8C" w:rsidP="00C96FD4">
      <w:pPr>
        <w:pStyle w:val="Heading1"/>
        <w:numPr>
          <w:ilvl w:val="0"/>
          <w:numId w:val="37"/>
        </w:numPr>
        <w:spacing w:before="161"/>
        <w:ind w:left="851"/>
        <w:jc w:val="both"/>
        <w:rPr>
          <w:b w:val="0"/>
          <w:bCs w:val="0"/>
          <w:spacing w:val="1"/>
          <w:lang w:val="fr-FR"/>
        </w:rPr>
      </w:pPr>
      <w:r w:rsidRPr="005A27E2">
        <w:rPr>
          <w:lang w:val="fr-FR"/>
        </w:rPr>
        <w:t xml:space="preserve">Acheteur </w:t>
      </w:r>
      <w:r w:rsidRPr="005A27E2">
        <w:rPr>
          <w:b w:val="0"/>
          <w:bCs w:val="0"/>
          <w:lang w:val="fr-FR"/>
        </w:rPr>
        <w:t xml:space="preserve">: </w:t>
      </w:r>
      <w:r w:rsidR="00156F2D" w:rsidRPr="005A27E2">
        <w:rPr>
          <w:b w:val="0"/>
          <w:bCs w:val="0"/>
          <w:spacing w:val="1"/>
          <w:lang w:val="fr-FR"/>
        </w:rPr>
        <w:t>désigne les entités suivantes :</w:t>
      </w:r>
    </w:p>
    <w:p w14:paraId="2CFB3B99" w14:textId="4791022E" w:rsidR="00156F2D" w:rsidRPr="005A27E2" w:rsidRDefault="00C96FD4" w:rsidP="00422546">
      <w:pPr>
        <w:pStyle w:val="Heading1"/>
        <w:numPr>
          <w:ilvl w:val="0"/>
          <w:numId w:val="50"/>
        </w:numPr>
        <w:spacing w:before="161"/>
        <w:jc w:val="both"/>
        <w:rPr>
          <w:b w:val="0"/>
          <w:bCs w:val="0"/>
          <w:spacing w:val="1"/>
          <w:lang w:val="fr-FR"/>
        </w:rPr>
      </w:pPr>
      <w:r w:rsidRPr="005A27E2">
        <w:rPr>
          <w:b w:val="0"/>
          <w:bCs w:val="0"/>
          <w:spacing w:val="1"/>
          <w:lang w:val="fr-FR"/>
        </w:rPr>
        <w:t xml:space="preserve">Meatless B.V., </w:t>
      </w:r>
      <w:r w:rsidR="00156F2D" w:rsidRPr="005A27E2">
        <w:rPr>
          <w:b w:val="0"/>
          <w:bCs w:val="0"/>
          <w:spacing w:val="1"/>
          <w:lang w:val="fr-FR"/>
        </w:rPr>
        <w:t xml:space="preserve">une société à responsabilité limitée, dont le siège social est situé à Goes et dont le siège statutaire est situé à </w:t>
      </w:r>
      <w:r w:rsidRPr="005A27E2">
        <w:rPr>
          <w:b w:val="0"/>
          <w:bCs w:val="0"/>
          <w:spacing w:val="1"/>
          <w:lang w:val="fr-FR"/>
        </w:rPr>
        <w:t>Gebr. Spykerstraat 1, 4462GJ Goes</w:t>
      </w:r>
      <w:r w:rsidR="00156F2D" w:rsidRPr="005A27E2">
        <w:rPr>
          <w:b w:val="0"/>
          <w:bCs w:val="0"/>
          <w:spacing w:val="1"/>
          <w:lang w:val="fr-FR"/>
        </w:rPr>
        <w:t>, inscrite au registre du commerce de la Chambre de commerce sous le numéro 22057163 ;</w:t>
      </w:r>
    </w:p>
    <w:p w14:paraId="0E592047" w14:textId="41339C22" w:rsidR="00156F2D" w:rsidRPr="005A27E2" w:rsidRDefault="00156F2D" w:rsidP="00156F2D">
      <w:pPr>
        <w:pStyle w:val="Heading1"/>
        <w:numPr>
          <w:ilvl w:val="0"/>
          <w:numId w:val="50"/>
        </w:numPr>
        <w:spacing w:before="161"/>
        <w:jc w:val="both"/>
        <w:rPr>
          <w:b w:val="0"/>
          <w:bCs w:val="0"/>
          <w:spacing w:val="1"/>
          <w:lang w:val="fr-FR"/>
        </w:rPr>
      </w:pPr>
      <w:r w:rsidRPr="005A27E2">
        <w:rPr>
          <w:b w:val="0"/>
          <w:bCs w:val="0"/>
          <w:spacing w:val="1"/>
          <w:lang w:val="fr-FR"/>
        </w:rPr>
        <w:t xml:space="preserve">Van </w:t>
      </w:r>
      <w:r w:rsidR="00C96FD4" w:rsidRPr="005A27E2">
        <w:rPr>
          <w:b w:val="0"/>
          <w:bCs w:val="0"/>
          <w:spacing w:val="1"/>
          <w:lang w:val="fr-FR"/>
        </w:rPr>
        <w:t xml:space="preserve">Oordt the portion company B.V., </w:t>
      </w:r>
      <w:r w:rsidRPr="005A27E2">
        <w:rPr>
          <w:b w:val="0"/>
          <w:bCs w:val="0"/>
          <w:spacing w:val="1"/>
          <w:lang w:val="fr-FR"/>
        </w:rPr>
        <w:t xml:space="preserve">une société à responsabilité limitée, dont le siège social est situé à Oud-Beijerland et dont le siège statutaire est situé à </w:t>
      </w:r>
      <w:r w:rsidR="00C96FD4" w:rsidRPr="005A27E2">
        <w:rPr>
          <w:b w:val="0"/>
          <w:bCs w:val="0"/>
          <w:spacing w:val="1"/>
          <w:lang w:val="fr-FR"/>
        </w:rPr>
        <w:t>L.J. Costerstraat 12, 3261 LH Oud-Beijerland</w:t>
      </w:r>
      <w:r w:rsidRPr="005A27E2">
        <w:rPr>
          <w:b w:val="0"/>
          <w:bCs w:val="0"/>
          <w:spacing w:val="1"/>
          <w:lang w:val="fr-FR"/>
        </w:rPr>
        <w:t>, inscrite au registre du commerce de la Chambre de commerce sous le numéro 23059295 ;</w:t>
      </w:r>
    </w:p>
    <w:p w14:paraId="307A8CE4" w14:textId="49883C16" w:rsidR="00156F2D" w:rsidRPr="005A27E2" w:rsidRDefault="00C96FD4" w:rsidP="00156F2D">
      <w:pPr>
        <w:pStyle w:val="Heading1"/>
        <w:numPr>
          <w:ilvl w:val="0"/>
          <w:numId w:val="50"/>
        </w:numPr>
        <w:spacing w:before="161"/>
        <w:jc w:val="both"/>
        <w:rPr>
          <w:b w:val="0"/>
          <w:bCs w:val="0"/>
          <w:spacing w:val="1"/>
          <w:lang w:val="fr-FR"/>
        </w:rPr>
      </w:pPr>
      <w:r w:rsidRPr="005A27E2">
        <w:rPr>
          <w:b w:val="0"/>
          <w:bCs w:val="0"/>
          <w:spacing w:val="1"/>
          <w:lang w:val="fr-FR"/>
        </w:rPr>
        <w:t xml:space="preserve">Rafti B.V., </w:t>
      </w:r>
      <w:r w:rsidR="00CF11EB" w:rsidRPr="005A27E2">
        <w:rPr>
          <w:b w:val="0"/>
          <w:bCs w:val="0"/>
          <w:spacing w:val="1"/>
          <w:lang w:val="fr-FR"/>
        </w:rPr>
        <w:t xml:space="preserve">société à responsabilité limitée, dont le siège social est situé à Wijchen et dont le siège statutaire est situé à </w:t>
      </w:r>
      <w:r w:rsidRPr="005A27E2">
        <w:rPr>
          <w:b w:val="0"/>
          <w:bCs w:val="0"/>
          <w:spacing w:val="1"/>
          <w:lang w:val="fr-FR"/>
        </w:rPr>
        <w:t>Nieuweweg 245, 6603 BM Wijchen</w:t>
      </w:r>
      <w:r w:rsidR="00156F2D" w:rsidRPr="005A27E2">
        <w:rPr>
          <w:b w:val="0"/>
          <w:bCs w:val="0"/>
          <w:spacing w:val="1"/>
          <w:lang w:val="fr-FR"/>
        </w:rPr>
        <w:t>, inscrite au registre du commerce de la Chambre de commerce sous le numéro 10028676 ; et/ou</w:t>
      </w:r>
    </w:p>
    <w:p w14:paraId="26951662" w14:textId="74CA5663" w:rsidR="00806A29" w:rsidRPr="005A27E2" w:rsidRDefault="00C96FD4" w:rsidP="00156F2D">
      <w:pPr>
        <w:pStyle w:val="Heading1"/>
        <w:numPr>
          <w:ilvl w:val="0"/>
          <w:numId w:val="50"/>
        </w:numPr>
        <w:spacing w:before="161"/>
        <w:jc w:val="both"/>
        <w:rPr>
          <w:b w:val="0"/>
          <w:bCs w:val="0"/>
          <w:spacing w:val="1"/>
          <w:lang w:val="fr-FR"/>
        </w:rPr>
      </w:pPr>
      <w:r w:rsidRPr="005A27E2">
        <w:rPr>
          <w:b w:val="0"/>
          <w:bCs w:val="0"/>
          <w:spacing w:val="1"/>
          <w:lang w:val="fr-FR"/>
        </w:rPr>
        <w:t xml:space="preserve">Creme de la Cream B.V., </w:t>
      </w:r>
      <w:r w:rsidR="00CF11EB" w:rsidRPr="005A27E2">
        <w:rPr>
          <w:b w:val="0"/>
          <w:bCs w:val="0"/>
          <w:spacing w:val="1"/>
          <w:lang w:val="fr-FR"/>
        </w:rPr>
        <w:t xml:space="preserve">une société à responsabilité limitée, dont le siège social est situé à Zaandam et dont le siège statutaire est situé à </w:t>
      </w:r>
      <w:r w:rsidRPr="005A27E2">
        <w:rPr>
          <w:b w:val="0"/>
          <w:bCs w:val="0"/>
          <w:spacing w:val="1"/>
          <w:lang w:val="fr-FR"/>
        </w:rPr>
        <w:t>Sluispolderweg 40, 1505 HK Zaandam</w:t>
      </w:r>
      <w:r w:rsidR="00156F2D" w:rsidRPr="005A27E2">
        <w:rPr>
          <w:b w:val="0"/>
          <w:bCs w:val="0"/>
          <w:spacing w:val="1"/>
          <w:lang w:val="fr-FR"/>
        </w:rPr>
        <w:t>, inscrite au registre du commerce de la Chambre de commerce sous le numéro 06085460.</w:t>
      </w:r>
    </w:p>
    <w:p w14:paraId="58405B9B" w14:textId="431AEC19" w:rsidR="00806A29" w:rsidRPr="005A27E2" w:rsidRDefault="00806A29" w:rsidP="00C86031">
      <w:pPr>
        <w:pStyle w:val="Heading1"/>
        <w:numPr>
          <w:ilvl w:val="0"/>
          <w:numId w:val="37"/>
        </w:numPr>
        <w:tabs>
          <w:tab w:val="left" w:pos="1058"/>
        </w:tabs>
        <w:spacing w:before="161"/>
        <w:ind w:left="851"/>
        <w:jc w:val="both"/>
        <w:rPr>
          <w:b w:val="0"/>
          <w:bCs w:val="0"/>
          <w:lang w:val="fr-FR"/>
        </w:rPr>
      </w:pPr>
      <w:r w:rsidRPr="005A27E2">
        <w:rPr>
          <w:lang w:val="fr-FR"/>
        </w:rPr>
        <w:t xml:space="preserve">Propriété intellectuelle : </w:t>
      </w:r>
      <w:r w:rsidR="00D1077E" w:rsidRPr="005A27E2">
        <w:rPr>
          <w:b w:val="0"/>
          <w:bCs w:val="0"/>
          <w:lang w:val="fr-FR"/>
        </w:rPr>
        <w:t>tous les droits et intérêts relatifs aux droits de propriété intellectuelle enregistrés et non enregistrés, y compris les marques commerciales, les noms commerciaux, les logos, les signes distinctifs, les habillages commerciaux, les droits de conception, les conceptions, les études, les inventions, les droits d'auteur (y compris les droits sur les œuvres publiées et non publiées), brevets, demandes de brevets, noms de domaine, URL, adresses Internet, sites Web, logiciels (y compris les rapports, scripts, code source, systèmes informatiques et documentation technique connexe), données, droits sur les bases de données, droits sur les informations confidentielles, listes de clients, savoir-faire, et tous les autres droits de propriété intellectuelle ou droits similaires, correspondants ou équivalents, ainsi que tous les droits d'enregistrer ou de demander l'enregistrement de ces droits, ou de déposer des demandes à cet effet, dans le monde entier.</w:t>
      </w:r>
    </w:p>
    <w:p w14:paraId="1E109425" w14:textId="6FD58951" w:rsidR="00A77C8C" w:rsidRPr="005A27E2" w:rsidRDefault="00A77C8C" w:rsidP="00C86031">
      <w:pPr>
        <w:pStyle w:val="Heading1"/>
        <w:numPr>
          <w:ilvl w:val="0"/>
          <w:numId w:val="37"/>
        </w:numPr>
        <w:tabs>
          <w:tab w:val="left" w:pos="1058"/>
        </w:tabs>
        <w:spacing w:before="161"/>
        <w:ind w:left="851"/>
        <w:jc w:val="both"/>
        <w:rPr>
          <w:b w:val="0"/>
          <w:bCs w:val="0"/>
          <w:lang w:val="fr-FR"/>
        </w:rPr>
      </w:pPr>
      <w:r w:rsidRPr="005A27E2">
        <w:rPr>
          <w:lang w:val="fr-FR"/>
        </w:rPr>
        <w:lastRenderedPageBreak/>
        <w:t xml:space="preserve">Fournisseur </w:t>
      </w:r>
      <w:r w:rsidRPr="005A27E2">
        <w:rPr>
          <w:b w:val="0"/>
          <w:bCs w:val="0"/>
          <w:lang w:val="fr-FR"/>
        </w:rPr>
        <w:t xml:space="preserve">: toute personne morale auprès de laquelle l'Acheteur </w:t>
      </w:r>
      <w:r w:rsidR="00E74CBF" w:rsidRPr="005A27E2">
        <w:rPr>
          <w:b w:val="0"/>
          <w:bCs w:val="0"/>
          <w:lang w:val="fr-FR"/>
        </w:rPr>
        <w:t xml:space="preserve">a passé </w:t>
      </w:r>
      <w:r w:rsidR="00107249" w:rsidRPr="005A27E2">
        <w:rPr>
          <w:b w:val="0"/>
          <w:bCs w:val="0"/>
          <w:lang w:val="fr-FR"/>
        </w:rPr>
        <w:t xml:space="preserve">ou passera </w:t>
      </w:r>
      <w:r w:rsidR="00E74CBF" w:rsidRPr="005A27E2">
        <w:rPr>
          <w:b w:val="0"/>
          <w:bCs w:val="0"/>
          <w:lang w:val="fr-FR"/>
        </w:rPr>
        <w:t>une Commande</w:t>
      </w:r>
      <w:r w:rsidRPr="005A27E2">
        <w:rPr>
          <w:b w:val="0"/>
          <w:bCs w:val="0"/>
          <w:lang w:val="fr-FR"/>
        </w:rPr>
        <w:t xml:space="preserve">, commande </w:t>
      </w:r>
      <w:r w:rsidR="00BC50C1" w:rsidRPr="005A27E2">
        <w:rPr>
          <w:b w:val="0"/>
          <w:bCs w:val="0"/>
          <w:lang w:val="fr-FR"/>
        </w:rPr>
        <w:t>et/ou achète ou achètera des Produits</w:t>
      </w:r>
      <w:r w:rsidRPr="005A27E2">
        <w:rPr>
          <w:b w:val="0"/>
          <w:bCs w:val="0"/>
          <w:lang w:val="fr-FR"/>
        </w:rPr>
        <w:t>, ou avec laquelle il négocie un Contrat.</w:t>
      </w:r>
    </w:p>
    <w:p w14:paraId="145F543B" w14:textId="6312C516" w:rsidR="00A77C8C" w:rsidRPr="005A27E2" w:rsidRDefault="00A77C8C" w:rsidP="00C86031">
      <w:pPr>
        <w:pStyle w:val="Heading1"/>
        <w:numPr>
          <w:ilvl w:val="0"/>
          <w:numId w:val="37"/>
        </w:numPr>
        <w:tabs>
          <w:tab w:val="left" w:pos="1058"/>
        </w:tabs>
        <w:spacing w:before="161"/>
        <w:ind w:left="851"/>
        <w:jc w:val="both"/>
        <w:rPr>
          <w:b w:val="0"/>
          <w:bCs w:val="0"/>
          <w:lang w:val="fr-FR"/>
        </w:rPr>
      </w:pPr>
      <w:r w:rsidRPr="005A27E2">
        <w:rPr>
          <w:lang w:val="fr-FR"/>
        </w:rPr>
        <w:t xml:space="preserve">Produits </w:t>
      </w:r>
      <w:r w:rsidRPr="005A27E2">
        <w:rPr>
          <w:b w:val="0"/>
          <w:bCs w:val="0"/>
          <w:lang w:val="fr-FR"/>
        </w:rPr>
        <w:t xml:space="preserve">: toutes les marchandises qui sont ou seront livrées à l'Acheteur dans le cadre d'un </w:t>
      </w:r>
      <w:r w:rsidR="00BC50C1" w:rsidRPr="005A27E2">
        <w:rPr>
          <w:b w:val="0"/>
          <w:bCs w:val="0"/>
          <w:lang w:val="fr-FR"/>
        </w:rPr>
        <w:t>Contrat</w:t>
      </w:r>
      <w:r w:rsidRPr="005A27E2">
        <w:rPr>
          <w:b w:val="0"/>
          <w:bCs w:val="0"/>
          <w:lang w:val="fr-FR"/>
        </w:rPr>
        <w:t>.</w:t>
      </w:r>
    </w:p>
    <w:p w14:paraId="4BD6E35D" w14:textId="641C41BD" w:rsidR="00947116" w:rsidRPr="005A27E2" w:rsidRDefault="00A77C8C" w:rsidP="00947116">
      <w:pPr>
        <w:pStyle w:val="Heading1"/>
        <w:numPr>
          <w:ilvl w:val="0"/>
          <w:numId w:val="37"/>
        </w:numPr>
        <w:tabs>
          <w:tab w:val="left" w:pos="1058"/>
        </w:tabs>
        <w:spacing w:before="161"/>
        <w:ind w:left="851"/>
        <w:jc w:val="both"/>
        <w:rPr>
          <w:b w:val="0"/>
          <w:bCs w:val="0"/>
          <w:lang w:val="fr-FR"/>
        </w:rPr>
      </w:pPr>
      <w:r w:rsidRPr="005A27E2">
        <w:rPr>
          <w:lang w:val="fr-FR"/>
        </w:rPr>
        <w:t xml:space="preserve">Contrat </w:t>
      </w:r>
      <w:r w:rsidRPr="005A27E2">
        <w:rPr>
          <w:b w:val="0"/>
          <w:bCs w:val="0"/>
          <w:lang w:val="fr-FR"/>
        </w:rPr>
        <w:t xml:space="preserve">: tout contrat </w:t>
      </w:r>
      <w:r w:rsidR="0074404C" w:rsidRPr="005A27E2">
        <w:rPr>
          <w:b w:val="0"/>
          <w:bCs w:val="0"/>
          <w:lang w:val="fr-FR"/>
        </w:rPr>
        <w:t xml:space="preserve">(écrit ou oral) </w:t>
      </w:r>
      <w:r w:rsidRPr="005A27E2">
        <w:rPr>
          <w:b w:val="0"/>
          <w:bCs w:val="0"/>
          <w:lang w:val="fr-FR"/>
        </w:rPr>
        <w:t xml:space="preserve">entre l'Acheteur et </w:t>
      </w:r>
      <w:r w:rsidR="003F07E6" w:rsidRPr="005A27E2">
        <w:rPr>
          <w:b w:val="0"/>
          <w:bCs w:val="0"/>
          <w:lang w:val="fr-FR"/>
        </w:rPr>
        <w:t xml:space="preserve">le Fournisseur </w:t>
      </w:r>
      <w:r w:rsidR="0074404C" w:rsidRPr="005A27E2">
        <w:rPr>
          <w:b w:val="0"/>
          <w:bCs w:val="0"/>
          <w:lang w:val="fr-FR"/>
        </w:rPr>
        <w:t xml:space="preserve">concernant la livraison de Produits </w:t>
      </w:r>
      <w:r w:rsidR="00BC50C1" w:rsidRPr="005A27E2">
        <w:rPr>
          <w:b w:val="0"/>
          <w:bCs w:val="0"/>
          <w:lang w:val="fr-FR"/>
        </w:rPr>
        <w:t>et/ou la prestation de Services</w:t>
      </w:r>
      <w:r w:rsidRPr="005A27E2">
        <w:rPr>
          <w:b w:val="0"/>
          <w:bCs w:val="0"/>
          <w:lang w:val="fr-FR"/>
        </w:rPr>
        <w:t xml:space="preserve">, y compris </w:t>
      </w:r>
      <w:r w:rsidR="00AA5752" w:rsidRPr="005A27E2">
        <w:rPr>
          <w:b w:val="0"/>
          <w:bCs w:val="0"/>
          <w:lang w:val="fr-FR"/>
        </w:rPr>
        <w:t xml:space="preserve">les Commandes, </w:t>
      </w:r>
      <w:r w:rsidRPr="005A27E2">
        <w:rPr>
          <w:b w:val="0"/>
          <w:bCs w:val="0"/>
          <w:lang w:val="fr-FR"/>
        </w:rPr>
        <w:t>les modifications, les ajouts et les actes préparatoires.</w:t>
      </w:r>
    </w:p>
    <w:p w14:paraId="08579A3C" w14:textId="77777777" w:rsidR="003F07E6" w:rsidRPr="005A27E2" w:rsidRDefault="00947116" w:rsidP="003F07E6">
      <w:pPr>
        <w:pStyle w:val="Heading1"/>
        <w:numPr>
          <w:ilvl w:val="0"/>
          <w:numId w:val="37"/>
        </w:numPr>
        <w:spacing w:before="161"/>
        <w:ind w:left="851" w:hanging="425"/>
        <w:jc w:val="both"/>
        <w:rPr>
          <w:b w:val="0"/>
          <w:bCs w:val="0"/>
          <w:lang w:val="fr-FR"/>
        </w:rPr>
      </w:pPr>
      <w:r w:rsidRPr="005A27E2">
        <w:rPr>
          <w:lang w:val="fr-FR"/>
        </w:rPr>
        <w:t xml:space="preserve">Force majeure : </w:t>
      </w:r>
      <w:r w:rsidR="003F07E6" w:rsidRPr="005A27E2">
        <w:rPr>
          <w:b w:val="0"/>
          <w:bCs w:val="0"/>
          <w:lang w:val="fr-FR"/>
        </w:rPr>
        <w:t>un événement ou une circonstance imprévisible et non imputable qui empêche temporairement ou définitivement une partie de remplir ses obligations au titre du contrat, et qui échappe à son contrôle raisonnable, sans qu'il y ait négligence ou manque de diligence de sa part, de la part de ses employés, représentants ou sous-traitants. Par force majeure, on entend exclusivement : guerre, menace de guerre, émeutes, mesures gouvernementales rendant la livraison impossible, catastrophes naturelles, attentats terroristes et panne générale prolongée des services publics essentiels.</w:t>
      </w:r>
    </w:p>
    <w:p w14:paraId="0257537B" w14:textId="42B3096E" w:rsidR="003F07E6" w:rsidRPr="005A27E2" w:rsidRDefault="003F07E6" w:rsidP="003F07E6">
      <w:pPr>
        <w:pStyle w:val="Heading1"/>
        <w:spacing w:before="161"/>
        <w:ind w:left="851" w:hanging="425"/>
        <w:jc w:val="both"/>
        <w:rPr>
          <w:b w:val="0"/>
          <w:bCs w:val="0"/>
          <w:lang w:val="fr-FR"/>
        </w:rPr>
      </w:pPr>
      <w:r w:rsidRPr="005A27E2">
        <w:rPr>
          <w:b w:val="0"/>
          <w:bCs w:val="0"/>
          <w:lang w:val="fr-FR"/>
        </w:rPr>
        <w:t xml:space="preserve">       Les circonstances telles que les pandémies, les épidémies, les grèves, les retards de transport, les problèmes de livraison chez les fournisseurs, la pénurie de matières premières, les conflits du travail, les incendies, les dégâts des eaux, les perturbations logistiques et les interruptions de production ne sont pas considérés comme des cas de force majeure, sauf si la partie concernée démontre que ces circonstances étaient objectivement inévitables malgré des mesures de précaution raisonnables et des mesures alternatives adéquates.</w:t>
      </w:r>
    </w:p>
    <w:p w14:paraId="3D863F36" w14:textId="74EBE9B9" w:rsidR="00947116" w:rsidRPr="005A27E2" w:rsidRDefault="00A77C8C" w:rsidP="003F07E6">
      <w:pPr>
        <w:pStyle w:val="Heading1"/>
        <w:numPr>
          <w:ilvl w:val="0"/>
          <w:numId w:val="37"/>
        </w:numPr>
        <w:tabs>
          <w:tab w:val="left" w:pos="1058"/>
        </w:tabs>
        <w:spacing w:before="161"/>
        <w:ind w:left="851" w:hanging="425"/>
        <w:jc w:val="both"/>
        <w:rPr>
          <w:b w:val="0"/>
          <w:bCs w:val="0"/>
          <w:lang w:val="fr-FR"/>
        </w:rPr>
      </w:pPr>
      <w:r w:rsidRPr="005A27E2">
        <w:rPr>
          <w:lang w:val="fr-FR"/>
        </w:rPr>
        <w:t xml:space="preserve">Délai </w:t>
      </w:r>
      <w:r w:rsidRPr="005A27E2">
        <w:rPr>
          <w:b w:val="0"/>
          <w:bCs w:val="0"/>
          <w:lang w:val="fr-FR"/>
        </w:rPr>
        <w:t xml:space="preserve">: </w:t>
      </w:r>
      <w:r w:rsidR="003F07E6" w:rsidRPr="005A27E2">
        <w:rPr>
          <w:b w:val="0"/>
          <w:bCs w:val="0"/>
          <w:lang w:val="fr-FR"/>
        </w:rPr>
        <w:t xml:space="preserve">tout </w:t>
      </w:r>
      <w:r w:rsidRPr="005A27E2">
        <w:rPr>
          <w:b w:val="0"/>
          <w:bCs w:val="0"/>
          <w:lang w:val="fr-FR"/>
        </w:rPr>
        <w:t>délai convenu entre les parties, sauf indication contraire expresse par écrit.</w:t>
      </w:r>
    </w:p>
    <w:p w14:paraId="1359B6C0" w14:textId="44ECDB85" w:rsidR="00947116" w:rsidRPr="005A27E2" w:rsidRDefault="00947116" w:rsidP="00C86031">
      <w:pPr>
        <w:pStyle w:val="Heading1"/>
        <w:numPr>
          <w:ilvl w:val="0"/>
          <w:numId w:val="37"/>
        </w:numPr>
        <w:tabs>
          <w:tab w:val="left" w:pos="1058"/>
        </w:tabs>
        <w:spacing w:before="161"/>
        <w:ind w:left="851"/>
        <w:jc w:val="both"/>
        <w:rPr>
          <w:lang w:val="fr-FR"/>
        </w:rPr>
      </w:pPr>
      <w:r w:rsidRPr="005A27E2">
        <w:rPr>
          <w:lang w:val="fr-FR"/>
        </w:rPr>
        <w:t xml:space="preserve">Rappel ou campagne de rappel : </w:t>
      </w:r>
      <w:r w:rsidRPr="005A27E2">
        <w:rPr>
          <w:b w:val="0"/>
          <w:bCs w:val="0"/>
          <w:lang w:val="fr-FR"/>
        </w:rPr>
        <w:t xml:space="preserve">processus par lequel l'Acheteur ou un tiers rappelle et récupère activement des Produits </w:t>
      </w:r>
      <w:r w:rsidR="004B71BC" w:rsidRPr="005A27E2">
        <w:rPr>
          <w:b w:val="0"/>
          <w:bCs w:val="0"/>
          <w:lang w:val="fr-FR"/>
        </w:rPr>
        <w:t>(</w:t>
      </w:r>
      <w:r w:rsidRPr="005A27E2">
        <w:rPr>
          <w:b w:val="0"/>
          <w:bCs w:val="0"/>
          <w:lang w:val="fr-FR"/>
        </w:rPr>
        <w:t>finaux</w:t>
      </w:r>
      <w:r w:rsidR="004B71BC" w:rsidRPr="005A27E2">
        <w:rPr>
          <w:b w:val="0"/>
          <w:bCs w:val="0"/>
          <w:lang w:val="fr-FR"/>
        </w:rPr>
        <w:t xml:space="preserve">) </w:t>
      </w:r>
      <w:r w:rsidRPr="005A27E2">
        <w:rPr>
          <w:b w:val="0"/>
          <w:bCs w:val="0"/>
          <w:lang w:val="fr-FR"/>
        </w:rPr>
        <w:t>parce qu'ils présentent des défauts ou sont soupçonnés de présenter des défauts, sont impurs ou sont d'une autre manière totalement ou partiellement inadaptés à l'usage prévu.</w:t>
      </w:r>
    </w:p>
    <w:p w14:paraId="08DF1017" w14:textId="42BAAB98" w:rsidR="00947116" w:rsidRPr="005A27E2" w:rsidRDefault="00947116" w:rsidP="00C86031">
      <w:pPr>
        <w:pStyle w:val="Heading1"/>
        <w:numPr>
          <w:ilvl w:val="0"/>
          <w:numId w:val="37"/>
        </w:numPr>
        <w:tabs>
          <w:tab w:val="left" w:pos="1058"/>
        </w:tabs>
        <w:spacing w:before="161"/>
        <w:ind w:left="851"/>
        <w:jc w:val="both"/>
        <w:rPr>
          <w:b w:val="0"/>
          <w:bCs w:val="0"/>
          <w:lang w:val="fr-FR"/>
        </w:rPr>
      </w:pPr>
      <w:r w:rsidRPr="005A27E2">
        <w:rPr>
          <w:lang w:val="fr-FR"/>
        </w:rPr>
        <w:t xml:space="preserve">Dommages : </w:t>
      </w:r>
      <w:r w:rsidR="003F07E6" w:rsidRPr="005A27E2">
        <w:rPr>
          <w:b w:val="0"/>
          <w:bCs w:val="0"/>
          <w:lang w:val="fr-FR"/>
        </w:rPr>
        <w:t>tous les dommages au sens des articles 6:95 et suivants du Code civil, y compris, mais sans s'y limiter, les dommages directs, indirects, consécutifs, particuliers, généraux, patrimoniaux, immatériels, le manque à gagner, économies manquées, atteinte à la réputation, perte ou détérioration de données, coûts, dépenses et inconvénients, quelle qu'en soit la cause et de quelque manière que ce soit liés ou découlant du Contrat.</w:t>
      </w:r>
    </w:p>
    <w:p w14:paraId="0B0E7680" w14:textId="27AFEBE2" w:rsidR="00A77C8C" w:rsidRPr="005A27E2" w:rsidRDefault="00A77C8C" w:rsidP="00C86031">
      <w:pPr>
        <w:pStyle w:val="Heading1"/>
        <w:numPr>
          <w:ilvl w:val="0"/>
          <w:numId w:val="37"/>
        </w:numPr>
        <w:tabs>
          <w:tab w:val="left" w:pos="1058"/>
        </w:tabs>
        <w:spacing w:before="161"/>
        <w:ind w:left="851"/>
        <w:jc w:val="both"/>
        <w:rPr>
          <w:b w:val="0"/>
          <w:bCs w:val="0"/>
          <w:lang w:val="fr-FR"/>
        </w:rPr>
      </w:pPr>
      <w:r w:rsidRPr="005A27E2">
        <w:rPr>
          <w:lang w:val="fr-FR"/>
        </w:rPr>
        <w:t xml:space="preserve">Spécification </w:t>
      </w:r>
      <w:r w:rsidRPr="005A27E2">
        <w:rPr>
          <w:b w:val="0"/>
          <w:bCs w:val="0"/>
          <w:lang w:val="fr-FR"/>
        </w:rPr>
        <w:t xml:space="preserve">: description des Produits </w:t>
      </w:r>
      <w:r w:rsidR="00BC50C1" w:rsidRPr="005A27E2">
        <w:rPr>
          <w:b w:val="0"/>
          <w:bCs w:val="0"/>
          <w:lang w:val="fr-FR"/>
        </w:rPr>
        <w:t xml:space="preserve">et/ou Services </w:t>
      </w:r>
      <w:r w:rsidRPr="005A27E2">
        <w:rPr>
          <w:b w:val="0"/>
          <w:bCs w:val="0"/>
          <w:lang w:val="fr-FR"/>
        </w:rPr>
        <w:t>commandés, établie ou approuvée par l'Acheteur.</w:t>
      </w:r>
    </w:p>
    <w:p w14:paraId="47D4CAD3" w14:textId="485B9DF8" w:rsidR="00806A29" w:rsidRPr="005A27E2" w:rsidRDefault="00806A29" w:rsidP="00C86031">
      <w:pPr>
        <w:pStyle w:val="Heading1"/>
        <w:numPr>
          <w:ilvl w:val="0"/>
          <w:numId w:val="37"/>
        </w:numPr>
        <w:tabs>
          <w:tab w:val="left" w:pos="1058"/>
        </w:tabs>
        <w:spacing w:before="161"/>
        <w:ind w:left="851"/>
        <w:jc w:val="both"/>
        <w:rPr>
          <w:b w:val="0"/>
          <w:bCs w:val="0"/>
          <w:lang w:val="fr-FR"/>
        </w:rPr>
      </w:pPr>
      <w:r w:rsidRPr="005A27E2">
        <w:rPr>
          <w:lang w:val="fr-FR"/>
        </w:rPr>
        <w:t xml:space="preserve">Informations confidentielles </w:t>
      </w:r>
      <w:r w:rsidRPr="005A27E2">
        <w:rPr>
          <w:b w:val="0"/>
          <w:bCs w:val="0"/>
          <w:lang w:val="fr-FR"/>
        </w:rPr>
        <w:t xml:space="preserve">: désigne toutes les informations, y compris, mais sans s'y limiter, les idées, les connaissances, les secrets commerciaux, les données, les données à caractère personnel, les procédures, les substances, </w:t>
      </w:r>
      <w:r w:rsidR="00287C25" w:rsidRPr="005A27E2">
        <w:rPr>
          <w:b w:val="0"/>
          <w:bCs w:val="0"/>
          <w:lang w:val="fr-FR"/>
        </w:rPr>
        <w:t xml:space="preserve">les recettes, les </w:t>
      </w:r>
      <w:r w:rsidRPr="005A27E2">
        <w:rPr>
          <w:b w:val="0"/>
          <w:bCs w:val="0"/>
          <w:lang w:val="fr-FR"/>
        </w:rPr>
        <w:t xml:space="preserve">échantillons et autres, dont le Fournisseur a connaissance dans le cadre du contrat et de son exécution et que  l'Acheteur a qualifiées de confidentielles ou dont le </w:t>
      </w:r>
      <w:r w:rsidRPr="005A27E2">
        <w:rPr>
          <w:b w:val="0"/>
          <w:bCs w:val="0"/>
          <w:lang w:val="fr-FR"/>
        </w:rPr>
        <w:lastRenderedPageBreak/>
        <w:t>Fournisseur peut raisonnablement supposer qu'elles sont confidentielles, ainsi que toutes les autres informations commerciales concernant l'Acheteur, sous quelque forme que ce soit. Les informations confidentielles n'incluent toutefois pas toutes les informations dont le Fournisseur peut prouver, à l'aide de pièces justificatives, qu'elles :</w:t>
      </w:r>
    </w:p>
    <w:p w14:paraId="4975C942" w14:textId="7F551F9E" w:rsidR="00806A29" w:rsidRPr="005A27E2" w:rsidRDefault="00806A29" w:rsidP="00C86031">
      <w:pPr>
        <w:pStyle w:val="Heading1"/>
        <w:spacing w:before="161"/>
        <w:ind w:left="1418" w:hanging="425"/>
        <w:jc w:val="both"/>
        <w:rPr>
          <w:b w:val="0"/>
          <w:bCs w:val="0"/>
          <w:lang w:val="fr-FR"/>
        </w:rPr>
      </w:pPr>
      <w:r w:rsidRPr="005A27E2">
        <w:rPr>
          <w:b w:val="0"/>
          <w:bCs w:val="0"/>
          <w:lang w:val="fr-FR"/>
        </w:rPr>
        <w:t>i.</w:t>
      </w:r>
      <w:r w:rsidRPr="005A27E2">
        <w:rPr>
          <w:b w:val="0"/>
          <w:bCs w:val="0"/>
          <w:lang w:val="fr-FR"/>
        </w:rPr>
        <w:tab/>
        <w:t>étaient entièrement en possession du Fournisseur avant leur divulgation par l'Acheteur, sans que le Fournisseur ait eu une obligation de confidentialité envers l'Acheteur ou un tiers ;</w:t>
      </w:r>
    </w:p>
    <w:p w14:paraId="46B6C331" w14:textId="0B855656" w:rsidR="00806A29" w:rsidRPr="005A27E2" w:rsidRDefault="00806A29" w:rsidP="00C86031">
      <w:pPr>
        <w:pStyle w:val="Heading1"/>
        <w:spacing w:before="161"/>
        <w:ind w:left="1418" w:hanging="425"/>
        <w:jc w:val="both"/>
        <w:rPr>
          <w:b w:val="0"/>
          <w:bCs w:val="0"/>
          <w:lang w:val="fr-FR"/>
        </w:rPr>
      </w:pPr>
      <w:r w:rsidRPr="005A27E2">
        <w:rPr>
          <w:b w:val="0"/>
          <w:bCs w:val="0"/>
          <w:lang w:val="fr-FR"/>
        </w:rPr>
        <w:t>ii.</w:t>
      </w:r>
      <w:r w:rsidRPr="005A27E2">
        <w:rPr>
          <w:b w:val="0"/>
          <w:bCs w:val="0"/>
          <w:lang w:val="fr-FR"/>
        </w:rPr>
        <w:tab/>
        <w:t>étaient déjà connues du public ou sont devenues connues du public après leur divulgation par l'Acheteur, autrement que par une action ou une omission du Fournisseur ;</w:t>
      </w:r>
    </w:p>
    <w:p w14:paraId="6C6AFCF3" w14:textId="6E2146A1" w:rsidR="00806A29" w:rsidRPr="005A27E2" w:rsidRDefault="00806A29" w:rsidP="00C86031">
      <w:pPr>
        <w:pStyle w:val="Heading1"/>
        <w:spacing w:before="161"/>
        <w:ind w:left="1418" w:hanging="425"/>
        <w:jc w:val="both"/>
        <w:rPr>
          <w:b w:val="0"/>
          <w:bCs w:val="0"/>
          <w:lang w:val="fr-FR"/>
        </w:rPr>
      </w:pPr>
      <w:r w:rsidRPr="005A27E2">
        <w:rPr>
          <w:b w:val="0"/>
          <w:bCs w:val="0"/>
          <w:lang w:val="fr-FR"/>
        </w:rPr>
        <w:t>iii.</w:t>
      </w:r>
      <w:r w:rsidRPr="005A27E2">
        <w:rPr>
          <w:b w:val="0"/>
          <w:bCs w:val="0"/>
          <w:lang w:val="fr-FR"/>
        </w:rPr>
        <w:tab/>
        <w:t xml:space="preserve">a été obtenue par </w:t>
      </w:r>
      <w:r w:rsidR="003F07E6" w:rsidRPr="005A27E2">
        <w:rPr>
          <w:b w:val="0"/>
          <w:bCs w:val="0"/>
          <w:lang w:val="fr-FR"/>
        </w:rPr>
        <w:t xml:space="preserve">le Fournisseur </w:t>
      </w:r>
      <w:r w:rsidRPr="005A27E2">
        <w:rPr>
          <w:b w:val="0"/>
          <w:bCs w:val="0"/>
          <w:lang w:val="fr-FR"/>
        </w:rPr>
        <w:t>auprès d'un tiers qui n'était pas tenu de garder ces informations confidentielles ;</w:t>
      </w:r>
    </w:p>
    <w:p w14:paraId="5F76E16C" w14:textId="3AA56B55" w:rsidR="00806A29" w:rsidRPr="005A27E2" w:rsidRDefault="00806A29" w:rsidP="00C86031">
      <w:pPr>
        <w:pStyle w:val="Heading1"/>
        <w:spacing w:before="161"/>
        <w:ind w:left="1418" w:hanging="425"/>
        <w:jc w:val="both"/>
        <w:rPr>
          <w:b w:val="0"/>
          <w:bCs w:val="0"/>
          <w:lang w:val="fr-FR"/>
        </w:rPr>
      </w:pPr>
      <w:r w:rsidRPr="005A27E2">
        <w:rPr>
          <w:b w:val="0"/>
          <w:bCs w:val="0"/>
          <w:lang w:val="fr-FR"/>
        </w:rPr>
        <w:t>iv.</w:t>
      </w:r>
      <w:r w:rsidRPr="005A27E2">
        <w:rPr>
          <w:b w:val="0"/>
          <w:bCs w:val="0"/>
          <w:lang w:val="fr-FR"/>
        </w:rPr>
        <w:tab/>
        <w:t xml:space="preserve">développées de manière indépendante par </w:t>
      </w:r>
      <w:r w:rsidR="003F07E6" w:rsidRPr="005A27E2">
        <w:rPr>
          <w:b w:val="0"/>
          <w:bCs w:val="0"/>
          <w:lang w:val="fr-FR"/>
        </w:rPr>
        <w:t xml:space="preserve">le Fournisseur </w:t>
      </w:r>
      <w:r w:rsidRPr="005A27E2">
        <w:rPr>
          <w:b w:val="0"/>
          <w:bCs w:val="0"/>
          <w:lang w:val="fr-FR"/>
        </w:rPr>
        <w:t>sans utiliser les informations fournies par l'Acheteur ; ou</w:t>
      </w:r>
    </w:p>
    <w:p w14:paraId="1EB363CF" w14:textId="3CFD2F08" w:rsidR="00806A29" w:rsidRPr="005A27E2" w:rsidRDefault="00806A29" w:rsidP="00C86031">
      <w:pPr>
        <w:pStyle w:val="Heading1"/>
        <w:spacing w:before="161"/>
        <w:ind w:left="1418" w:hanging="425"/>
        <w:jc w:val="both"/>
        <w:rPr>
          <w:b w:val="0"/>
          <w:bCs w:val="0"/>
          <w:lang w:val="fr-FR"/>
        </w:rPr>
      </w:pPr>
      <w:r w:rsidRPr="005A27E2">
        <w:rPr>
          <w:b w:val="0"/>
          <w:bCs w:val="0"/>
          <w:lang w:val="fr-FR"/>
        </w:rPr>
        <w:t>v.</w:t>
      </w:r>
      <w:r w:rsidRPr="005A27E2">
        <w:rPr>
          <w:b w:val="0"/>
          <w:bCs w:val="0"/>
          <w:lang w:val="fr-FR"/>
        </w:rPr>
        <w:tab/>
        <w:t xml:space="preserve">doivent être rendues publiques par </w:t>
      </w:r>
      <w:r w:rsidR="003F07E6" w:rsidRPr="005A27E2">
        <w:rPr>
          <w:b w:val="0"/>
          <w:bCs w:val="0"/>
          <w:lang w:val="fr-FR"/>
        </w:rPr>
        <w:t xml:space="preserve">le Fournisseur </w:t>
      </w:r>
      <w:r w:rsidRPr="005A27E2">
        <w:rPr>
          <w:b w:val="0"/>
          <w:bCs w:val="0"/>
          <w:lang w:val="fr-FR"/>
        </w:rPr>
        <w:t>en vertu de la loi, de la législation européenne et/ou (inter)nationale, de toute disposition ou prescription d'une instance reconnue par les pouvoirs publics, ou d'une décision contraignante et définitive d'un tribunal ou d'une autre instance publique. Dans un tel cas, le Fournisseur doit immédiatement en informer l'Acheteur et coopérer avec lui afin de limiter la portée de la divulgation par le Fournisseur à ce qui est strictement nécessaire.</w:t>
      </w:r>
    </w:p>
    <w:p w14:paraId="670B7DA0" w14:textId="340E041D" w:rsidR="00977F35" w:rsidRPr="00B91691" w:rsidRDefault="2FD76B43" w:rsidP="2FD76B43">
      <w:pPr>
        <w:pStyle w:val="Heading1"/>
        <w:numPr>
          <w:ilvl w:val="0"/>
          <w:numId w:val="1"/>
        </w:numPr>
        <w:tabs>
          <w:tab w:val="left" w:pos="818"/>
        </w:tabs>
        <w:spacing w:before="161"/>
        <w:jc w:val="both"/>
        <w:rPr>
          <w:b w:val="0"/>
          <w:bCs w:val="0"/>
        </w:rPr>
      </w:pPr>
      <w:r w:rsidRPr="00B91691">
        <w:rPr>
          <w:spacing w:val="-1"/>
        </w:rPr>
        <w:t>Généralités</w:t>
      </w:r>
    </w:p>
    <w:p w14:paraId="35FBA136" w14:textId="618096FA" w:rsidR="00AA5752" w:rsidRPr="005A27E2" w:rsidRDefault="00A77C8C" w:rsidP="00AA5752">
      <w:pPr>
        <w:pStyle w:val="BodyText"/>
        <w:spacing w:before="11" w:line="239" w:lineRule="auto"/>
        <w:ind w:right="107"/>
        <w:jc w:val="both"/>
        <w:rPr>
          <w:lang w:val="fr-FR"/>
        </w:rPr>
      </w:pPr>
      <w:r w:rsidRPr="005A27E2">
        <w:rPr>
          <w:lang w:val="fr-FR"/>
        </w:rPr>
        <w:t xml:space="preserve">2.1 </w:t>
      </w:r>
      <w:r w:rsidRPr="005A27E2">
        <w:rPr>
          <w:spacing w:val="-1"/>
          <w:lang w:val="fr-FR"/>
        </w:rPr>
        <w:t>Les</w:t>
      </w:r>
      <w:r w:rsidRPr="005A27E2">
        <w:rPr>
          <w:lang w:val="fr-FR"/>
        </w:rPr>
        <w:t xml:space="preserve"> présentes </w:t>
      </w:r>
      <w:r w:rsidRPr="005A27E2">
        <w:rPr>
          <w:spacing w:val="-1"/>
          <w:lang w:val="fr-FR"/>
        </w:rPr>
        <w:t xml:space="preserve">Conditions font partie intégrante de </w:t>
      </w:r>
      <w:r w:rsidR="16077886" w:rsidRPr="005A27E2">
        <w:rPr>
          <w:spacing w:val="-1"/>
          <w:lang w:val="fr-FR"/>
        </w:rPr>
        <w:t xml:space="preserve">tous </w:t>
      </w:r>
      <w:r w:rsidR="00AA5752" w:rsidRPr="005A27E2">
        <w:rPr>
          <w:spacing w:val="-1"/>
          <w:lang w:val="fr-FR"/>
        </w:rPr>
        <w:t xml:space="preserve">les Contrats </w:t>
      </w:r>
      <w:r w:rsidR="004142B8" w:rsidRPr="005A27E2">
        <w:rPr>
          <w:spacing w:val="-1"/>
          <w:lang w:val="fr-FR"/>
        </w:rPr>
        <w:t xml:space="preserve">ainsi que de tous les actes juridiques relatifs à la conclusion d'un Contrat </w:t>
      </w:r>
      <w:r w:rsidR="00AA5752" w:rsidRPr="005A27E2">
        <w:rPr>
          <w:lang w:val="fr-FR"/>
        </w:rPr>
        <w:t xml:space="preserve">entre l'Acheteur et </w:t>
      </w:r>
      <w:r w:rsidR="003F07E6" w:rsidRPr="005A27E2">
        <w:rPr>
          <w:lang w:val="fr-FR"/>
        </w:rPr>
        <w:t>le Fournisseur</w:t>
      </w:r>
      <w:r w:rsidR="00AA5752" w:rsidRPr="005A27E2">
        <w:rPr>
          <w:lang w:val="fr-FR"/>
        </w:rPr>
        <w:t>, sauf convention contraire</w:t>
      </w:r>
      <w:r w:rsidR="004142B8" w:rsidRPr="005A27E2">
        <w:rPr>
          <w:lang w:val="fr-FR"/>
        </w:rPr>
        <w:t xml:space="preserve"> expresse </w:t>
      </w:r>
      <w:r w:rsidR="00AA5752" w:rsidRPr="005A27E2">
        <w:rPr>
          <w:lang w:val="fr-FR"/>
        </w:rPr>
        <w:t>écrite.</w:t>
      </w:r>
    </w:p>
    <w:p w14:paraId="2B669FC9" w14:textId="7C5B7EC6" w:rsidR="00977F35" w:rsidRPr="005A27E2" w:rsidRDefault="00AA5752" w:rsidP="2FD76B43">
      <w:pPr>
        <w:pStyle w:val="BodyText"/>
        <w:spacing w:before="11" w:line="239" w:lineRule="auto"/>
        <w:ind w:right="107"/>
        <w:jc w:val="both"/>
        <w:rPr>
          <w:spacing w:val="-1"/>
          <w:lang w:val="fr-FR"/>
        </w:rPr>
      </w:pPr>
      <w:r w:rsidRPr="005A27E2">
        <w:rPr>
          <w:spacing w:val="-2"/>
          <w:lang w:val="fr-FR"/>
        </w:rPr>
        <w:t xml:space="preserve">2.2 </w:t>
      </w:r>
      <w:r w:rsidR="16077886" w:rsidRPr="005A27E2">
        <w:rPr>
          <w:spacing w:val="-1"/>
          <w:lang w:val="fr-FR"/>
        </w:rPr>
        <w:t xml:space="preserve">Les conditions générales de vente </w:t>
      </w:r>
      <w:r w:rsidR="16077886" w:rsidRPr="005A27E2">
        <w:rPr>
          <w:spacing w:val="-2"/>
          <w:lang w:val="fr-FR"/>
        </w:rPr>
        <w:t xml:space="preserve">divergentes </w:t>
      </w:r>
      <w:r w:rsidR="16077886" w:rsidRPr="005A27E2">
        <w:rPr>
          <w:lang w:val="fr-FR"/>
        </w:rPr>
        <w:t xml:space="preserve">du </w:t>
      </w:r>
      <w:r w:rsidR="003F07E6" w:rsidRPr="005A27E2">
        <w:rPr>
          <w:spacing w:val="-1"/>
          <w:lang w:val="fr-FR"/>
        </w:rPr>
        <w:t xml:space="preserve">Fournisseur </w:t>
      </w:r>
      <w:r w:rsidR="009E2A5F" w:rsidRPr="005A27E2">
        <w:rPr>
          <w:spacing w:val="-6"/>
          <w:lang w:val="fr-FR"/>
        </w:rPr>
        <w:t>sont expressément rejetées</w:t>
      </w:r>
      <w:r w:rsidR="004142B8" w:rsidRPr="005A27E2">
        <w:rPr>
          <w:spacing w:val="-6"/>
          <w:lang w:val="fr-FR"/>
        </w:rPr>
        <w:t xml:space="preserve">. </w:t>
      </w:r>
      <w:r w:rsidR="0059042C" w:rsidRPr="005A27E2">
        <w:rPr>
          <w:spacing w:val="-6"/>
          <w:lang w:val="fr-FR"/>
        </w:rPr>
        <w:t xml:space="preserve">Toute </w:t>
      </w:r>
      <w:r w:rsidR="009E2A5F" w:rsidRPr="005A27E2">
        <w:rPr>
          <w:spacing w:val="-6"/>
          <w:lang w:val="fr-FR"/>
        </w:rPr>
        <w:t xml:space="preserve">référence du </w:t>
      </w:r>
      <w:r w:rsidR="003F07E6" w:rsidRPr="005A27E2">
        <w:rPr>
          <w:spacing w:val="-6"/>
          <w:lang w:val="fr-FR"/>
        </w:rPr>
        <w:t xml:space="preserve">Fournisseur </w:t>
      </w:r>
      <w:r w:rsidR="009E2A5F" w:rsidRPr="005A27E2">
        <w:rPr>
          <w:spacing w:val="-6"/>
          <w:lang w:val="fr-FR"/>
        </w:rPr>
        <w:t xml:space="preserve">à ses conditions générales, par exemple dans une facture, n'a aucun effet </w:t>
      </w:r>
      <w:r w:rsidR="0059042C" w:rsidRPr="005A27E2">
        <w:rPr>
          <w:spacing w:val="-6"/>
          <w:lang w:val="fr-FR"/>
        </w:rPr>
        <w:t xml:space="preserve">à l'égard de l'Acheteur, </w:t>
      </w:r>
      <w:r w:rsidR="009E2A5F" w:rsidRPr="005A27E2">
        <w:rPr>
          <w:spacing w:val="-6"/>
          <w:lang w:val="fr-FR"/>
        </w:rPr>
        <w:t xml:space="preserve">quelle que soit </w:t>
      </w:r>
      <w:r w:rsidR="0059042C" w:rsidRPr="005A27E2">
        <w:rPr>
          <w:spacing w:val="-6"/>
          <w:lang w:val="fr-FR"/>
        </w:rPr>
        <w:t xml:space="preserve">la manière dont </w:t>
      </w:r>
      <w:r w:rsidR="009E2A5F" w:rsidRPr="005A27E2">
        <w:rPr>
          <w:spacing w:val="-6"/>
          <w:lang w:val="fr-FR"/>
        </w:rPr>
        <w:t xml:space="preserve">ces références </w:t>
      </w:r>
      <w:r w:rsidR="0059042C" w:rsidRPr="005A27E2">
        <w:rPr>
          <w:spacing w:val="-6"/>
          <w:lang w:val="fr-FR"/>
        </w:rPr>
        <w:t>sont faites (</w:t>
      </w:r>
      <w:r w:rsidR="009E2A5F" w:rsidRPr="005A27E2">
        <w:rPr>
          <w:spacing w:val="-6"/>
          <w:lang w:val="fr-FR"/>
        </w:rPr>
        <w:t>verbalement ou par écrit)</w:t>
      </w:r>
      <w:r w:rsidR="0059042C" w:rsidRPr="005A27E2">
        <w:rPr>
          <w:spacing w:val="-6"/>
          <w:lang w:val="fr-FR"/>
        </w:rPr>
        <w:t xml:space="preserve">. L'achat ou </w:t>
      </w:r>
      <w:r w:rsidR="004B71BC" w:rsidRPr="005A27E2">
        <w:rPr>
          <w:spacing w:val="-6"/>
          <w:lang w:val="fr-FR"/>
        </w:rPr>
        <w:t xml:space="preserve">l'acceptation de Produits </w:t>
      </w:r>
      <w:r w:rsidR="00BC50C1" w:rsidRPr="005A27E2">
        <w:rPr>
          <w:spacing w:val="-6"/>
          <w:lang w:val="fr-FR"/>
        </w:rPr>
        <w:t xml:space="preserve">et/ou de Services </w:t>
      </w:r>
      <w:r w:rsidR="0059042C" w:rsidRPr="005A27E2">
        <w:rPr>
          <w:spacing w:val="-6"/>
          <w:lang w:val="fr-FR"/>
        </w:rPr>
        <w:t xml:space="preserve">ne signifie pas que l'Acheteur accepte une dérogation à ce qui précède ou qu'il accepte les conditions générales du </w:t>
      </w:r>
      <w:r w:rsidR="003F07E6" w:rsidRPr="005A27E2">
        <w:rPr>
          <w:spacing w:val="-6"/>
          <w:lang w:val="fr-FR"/>
        </w:rPr>
        <w:t>Fournisseur</w:t>
      </w:r>
      <w:r w:rsidR="0059042C" w:rsidRPr="005A27E2">
        <w:rPr>
          <w:spacing w:val="-6"/>
          <w:lang w:val="fr-FR"/>
        </w:rPr>
        <w:t xml:space="preserve">.  </w:t>
      </w:r>
    </w:p>
    <w:p w14:paraId="0C55DD88" w14:textId="11B7C4B6" w:rsidR="00A77C8C" w:rsidRPr="005A27E2" w:rsidRDefault="00A77C8C" w:rsidP="00A77C8C">
      <w:pPr>
        <w:pStyle w:val="BodyText"/>
        <w:spacing w:before="11" w:line="239" w:lineRule="auto"/>
        <w:ind w:right="107"/>
        <w:jc w:val="both"/>
        <w:rPr>
          <w:lang w:val="fr-FR"/>
        </w:rPr>
      </w:pPr>
      <w:r w:rsidRPr="005A27E2">
        <w:rPr>
          <w:lang w:val="fr-FR"/>
        </w:rPr>
        <w:t xml:space="preserve">2.3 Les modifications apportées au Contrat ou aux présentes Conditions ne sont valables que si elles ont été convenues par écrit </w:t>
      </w:r>
      <w:r w:rsidR="0059042C" w:rsidRPr="005A27E2">
        <w:rPr>
          <w:lang w:val="fr-FR"/>
        </w:rPr>
        <w:t>entre le Fournisseur et l'Acheteur</w:t>
      </w:r>
      <w:r w:rsidRPr="005A27E2">
        <w:rPr>
          <w:lang w:val="fr-FR"/>
        </w:rPr>
        <w:t>.</w:t>
      </w:r>
    </w:p>
    <w:p w14:paraId="55205D95" w14:textId="47A151E8" w:rsidR="00A77C8C" w:rsidRPr="005A27E2" w:rsidRDefault="00A77C8C" w:rsidP="00A77C8C">
      <w:pPr>
        <w:pStyle w:val="BodyText"/>
        <w:spacing w:before="11" w:line="239" w:lineRule="auto"/>
        <w:ind w:right="107"/>
        <w:jc w:val="both"/>
        <w:rPr>
          <w:lang w:val="fr-FR"/>
        </w:rPr>
      </w:pPr>
      <w:r w:rsidRPr="005A27E2">
        <w:rPr>
          <w:lang w:val="fr-FR"/>
        </w:rPr>
        <w:t xml:space="preserve">2.4 Une modification </w:t>
      </w:r>
      <w:r w:rsidR="00206688" w:rsidRPr="005A27E2">
        <w:rPr>
          <w:lang w:val="fr-FR"/>
        </w:rPr>
        <w:t xml:space="preserve">au sens du paragraphe précédent </w:t>
      </w:r>
      <w:r w:rsidRPr="005A27E2">
        <w:rPr>
          <w:lang w:val="fr-FR"/>
        </w:rPr>
        <w:t xml:space="preserve">ne s'applique qu'au Contrat spécifique </w:t>
      </w:r>
      <w:r w:rsidR="009715F3" w:rsidRPr="005A27E2">
        <w:rPr>
          <w:lang w:val="fr-FR"/>
        </w:rPr>
        <w:t>ou aux dispositions spécifiquement mentionnées des présentes Conditions</w:t>
      </w:r>
      <w:r w:rsidRPr="005A27E2">
        <w:rPr>
          <w:lang w:val="fr-FR"/>
        </w:rPr>
        <w:t>.</w:t>
      </w:r>
    </w:p>
    <w:p w14:paraId="55B2F94A" w14:textId="5A1E8060" w:rsidR="00A77C8C" w:rsidRPr="005A27E2" w:rsidRDefault="00A77C8C" w:rsidP="00A77C8C">
      <w:pPr>
        <w:pStyle w:val="BodyText"/>
        <w:spacing w:before="11" w:line="239" w:lineRule="auto"/>
        <w:ind w:right="107"/>
        <w:jc w:val="both"/>
        <w:rPr>
          <w:lang w:val="fr-FR"/>
        </w:rPr>
      </w:pPr>
      <w:r w:rsidRPr="005A27E2">
        <w:rPr>
          <w:lang w:val="fr-FR"/>
        </w:rPr>
        <w:t xml:space="preserve">2.5 Si </w:t>
      </w:r>
      <w:r w:rsidR="009715F3" w:rsidRPr="005A27E2">
        <w:rPr>
          <w:lang w:val="fr-FR"/>
        </w:rPr>
        <w:t>(</w:t>
      </w:r>
      <w:r w:rsidRPr="005A27E2">
        <w:rPr>
          <w:lang w:val="fr-FR"/>
        </w:rPr>
        <w:t xml:space="preserve">une </w:t>
      </w:r>
      <w:r w:rsidR="009715F3" w:rsidRPr="005A27E2">
        <w:rPr>
          <w:lang w:val="fr-FR"/>
        </w:rPr>
        <w:t xml:space="preserve">partie d'une) </w:t>
      </w:r>
      <w:r w:rsidRPr="005A27E2">
        <w:rPr>
          <w:lang w:val="fr-FR"/>
        </w:rPr>
        <w:t xml:space="preserve">disposition est nulle ou annulée, les autres dispositions </w:t>
      </w:r>
      <w:r w:rsidR="009715F3" w:rsidRPr="005A27E2">
        <w:rPr>
          <w:lang w:val="fr-FR"/>
        </w:rPr>
        <w:t xml:space="preserve">ou parties de la disposition </w:t>
      </w:r>
      <w:r w:rsidRPr="005A27E2">
        <w:rPr>
          <w:lang w:val="fr-FR"/>
        </w:rPr>
        <w:t xml:space="preserve">restent valables et une disposition </w:t>
      </w:r>
      <w:r w:rsidR="009715F3" w:rsidRPr="005A27E2">
        <w:rPr>
          <w:lang w:val="fr-FR"/>
        </w:rPr>
        <w:t xml:space="preserve">ou partie de disposition </w:t>
      </w:r>
      <w:r w:rsidRPr="005A27E2">
        <w:rPr>
          <w:lang w:val="fr-FR"/>
        </w:rPr>
        <w:t xml:space="preserve">de remplacement est </w:t>
      </w:r>
      <w:r w:rsidR="009715F3" w:rsidRPr="005A27E2">
        <w:rPr>
          <w:lang w:val="fr-FR"/>
        </w:rPr>
        <w:t xml:space="preserve">convenue </w:t>
      </w:r>
      <w:r w:rsidRPr="005A27E2">
        <w:rPr>
          <w:lang w:val="fr-FR"/>
        </w:rPr>
        <w:t>d'un</w:t>
      </w:r>
      <w:r w:rsidR="009715F3" w:rsidRPr="005A27E2">
        <w:rPr>
          <w:lang w:val="fr-FR"/>
        </w:rPr>
        <w:t xml:space="preserve"> commun </w:t>
      </w:r>
      <w:r w:rsidRPr="005A27E2">
        <w:rPr>
          <w:lang w:val="fr-FR"/>
        </w:rPr>
        <w:t>accord.</w:t>
      </w:r>
    </w:p>
    <w:p w14:paraId="261B70D0" w14:textId="00B7A572" w:rsidR="00A77C8C" w:rsidRPr="005A27E2" w:rsidRDefault="00A77C8C" w:rsidP="00A77C8C">
      <w:pPr>
        <w:pStyle w:val="BodyText"/>
        <w:spacing w:before="11" w:line="239" w:lineRule="auto"/>
        <w:ind w:right="107"/>
        <w:jc w:val="both"/>
        <w:rPr>
          <w:lang w:val="fr-FR"/>
        </w:rPr>
      </w:pPr>
      <w:r w:rsidRPr="005A27E2">
        <w:rPr>
          <w:lang w:val="fr-FR"/>
        </w:rPr>
        <w:t>2.6 En cas de traduction des présentes Conditions, la version néerlandaise fait foi.</w:t>
      </w:r>
    </w:p>
    <w:p w14:paraId="520323F8" w14:textId="712DB3A8" w:rsidR="009E2A5F" w:rsidRPr="005A27E2" w:rsidRDefault="009E2A5F" w:rsidP="00A77C8C">
      <w:pPr>
        <w:pStyle w:val="BodyText"/>
        <w:spacing w:before="11" w:line="239" w:lineRule="auto"/>
        <w:ind w:right="107"/>
        <w:jc w:val="both"/>
        <w:rPr>
          <w:lang w:val="fr-FR"/>
        </w:rPr>
      </w:pPr>
      <w:r w:rsidRPr="005A27E2">
        <w:rPr>
          <w:lang w:val="fr-FR"/>
        </w:rPr>
        <w:t xml:space="preserve">2.7 En cas de conflit ou d'incohérence entre </w:t>
      </w:r>
      <w:r w:rsidR="009715F3" w:rsidRPr="005A27E2">
        <w:rPr>
          <w:lang w:val="fr-FR"/>
        </w:rPr>
        <w:t xml:space="preserve">une ou plusieurs dispositions des </w:t>
      </w:r>
      <w:r w:rsidRPr="005A27E2">
        <w:rPr>
          <w:lang w:val="fr-FR"/>
        </w:rPr>
        <w:t xml:space="preserve">présentes Conditions générales s et le Contrat, le Contrat prévaut </w:t>
      </w:r>
      <w:r w:rsidR="009715F3" w:rsidRPr="005A27E2">
        <w:rPr>
          <w:lang w:val="fr-FR"/>
        </w:rPr>
        <w:t xml:space="preserve">en ce qui concerne la ou les </w:t>
      </w:r>
      <w:r w:rsidR="009715F3" w:rsidRPr="005A27E2">
        <w:rPr>
          <w:lang w:val="fr-FR"/>
        </w:rPr>
        <w:lastRenderedPageBreak/>
        <w:t>dispositions conflictuelles ou incohérentes</w:t>
      </w:r>
      <w:r w:rsidRPr="005A27E2">
        <w:rPr>
          <w:lang w:val="fr-FR"/>
        </w:rPr>
        <w:t>.</w:t>
      </w:r>
    </w:p>
    <w:p w14:paraId="567C5EC4" w14:textId="4493DD84" w:rsidR="001D0FE8" w:rsidRPr="005A27E2" w:rsidRDefault="001D0FE8" w:rsidP="00A77C8C">
      <w:pPr>
        <w:pStyle w:val="BodyText"/>
        <w:spacing w:before="11" w:line="239" w:lineRule="auto"/>
        <w:ind w:right="107"/>
        <w:jc w:val="both"/>
        <w:rPr>
          <w:lang w:val="fr-FR"/>
        </w:rPr>
      </w:pPr>
      <w:r w:rsidRPr="005A27E2">
        <w:rPr>
          <w:lang w:val="fr-FR"/>
        </w:rPr>
        <w:t xml:space="preserve">2.8 Le terme « écrit » dans le Contrat </w:t>
      </w:r>
      <w:r w:rsidR="002412DA" w:rsidRPr="005A27E2">
        <w:rPr>
          <w:lang w:val="fr-FR"/>
        </w:rPr>
        <w:t xml:space="preserve">comprend </w:t>
      </w:r>
      <w:r w:rsidRPr="005A27E2">
        <w:rPr>
          <w:lang w:val="fr-FR"/>
        </w:rPr>
        <w:t xml:space="preserve">également la communication par courrier électronique, à condition que l'identité de l'expéditeur et l'intégrité du contenu du courrier électronique puissent </w:t>
      </w:r>
      <w:r w:rsidR="002412DA" w:rsidRPr="005A27E2">
        <w:rPr>
          <w:lang w:val="fr-FR"/>
        </w:rPr>
        <w:t>être déterminées</w:t>
      </w:r>
      <w:r w:rsidRPr="005A27E2">
        <w:rPr>
          <w:lang w:val="fr-FR"/>
        </w:rPr>
        <w:t xml:space="preserve"> de manière adéquate.</w:t>
      </w:r>
    </w:p>
    <w:p w14:paraId="7C1DB01D" w14:textId="65035C41" w:rsidR="001D0FE8" w:rsidRPr="005A27E2" w:rsidRDefault="001D0FE8" w:rsidP="00A77C8C">
      <w:pPr>
        <w:pStyle w:val="BodyText"/>
        <w:spacing w:before="11" w:line="239" w:lineRule="auto"/>
        <w:ind w:right="107"/>
        <w:jc w:val="both"/>
        <w:rPr>
          <w:lang w:val="fr-FR"/>
        </w:rPr>
      </w:pPr>
      <w:r w:rsidRPr="005A27E2">
        <w:rPr>
          <w:lang w:val="fr-FR"/>
        </w:rPr>
        <w:t xml:space="preserve">2.9 L'Acheteur se réserve le droit de modifier les Conditions à tout moment et sans préavis au </w:t>
      </w:r>
      <w:r w:rsidR="003F07E6" w:rsidRPr="005A27E2">
        <w:rPr>
          <w:lang w:val="fr-FR"/>
        </w:rPr>
        <w:t>Fournisseur</w:t>
      </w:r>
      <w:r w:rsidRPr="005A27E2">
        <w:rPr>
          <w:lang w:val="fr-FR"/>
        </w:rPr>
        <w:t xml:space="preserve">. Les Conditions modifiées seront à tout moment à la disposition du </w:t>
      </w:r>
      <w:r w:rsidR="003F07E6" w:rsidRPr="005A27E2">
        <w:rPr>
          <w:lang w:val="fr-FR"/>
        </w:rPr>
        <w:t xml:space="preserve">Fournisseur </w:t>
      </w:r>
      <w:r w:rsidRPr="005A27E2">
        <w:rPr>
          <w:lang w:val="fr-FR"/>
        </w:rPr>
        <w:t xml:space="preserve">sur le site web de </w:t>
      </w:r>
      <w:r w:rsidR="003F07E6" w:rsidRPr="005A27E2">
        <w:rPr>
          <w:lang w:val="fr-FR"/>
        </w:rPr>
        <w:t>l'Acheteur</w:t>
      </w:r>
      <w:r w:rsidRPr="005A27E2">
        <w:rPr>
          <w:lang w:val="fr-FR"/>
        </w:rPr>
        <w:t>.</w:t>
      </w:r>
    </w:p>
    <w:p w14:paraId="34B7661E" w14:textId="77777777" w:rsidR="009E2A5F" w:rsidRPr="005A27E2" w:rsidRDefault="009E2A5F" w:rsidP="2FD76B43">
      <w:pPr>
        <w:spacing w:before="1"/>
        <w:rPr>
          <w:rFonts w:ascii="Arial" w:eastAsia="Arial" w:hAnsi="Arial" w:cs="Arial"/>
          <w:sz w:val="23"/>
          <w:szCs w:val="23"/>
          <w:lang w:val="fr-FR"/>
        </w:rPr>
      </w:pPr>
    </w:p>
    <w:p w14:paraId="0F6C44A6" w14:textId="6ADD1094" w:rsidR="00977F35" w:rsidRPr="005A27E2" w:rsidRDefault="2FD76B43" w:rsidP="2FD76B43">
      <w:pPr>
        <w:pStyle w:val="Heading1"/>
        <w:numPr>
          <w:ilvl w:val="0"/>
          <w:numId w:val="1"/>
        </w:numPr>
        <w:tabs>
          <w:tab w:val="left" w:pos="818"/>
        </w:tabs>
        <w:jc w:val="both"/>
        <w:rPr>
          <w:b w:val="0"/>
          <w:bCs w:val="0"/>
          <w:lang w:val="fr-FR"/>
        </w:rPr>
      </w:pPr>
      <w:r w:rsidRPr="005A27E2">
        <w:rPr>
          <w:spacing w:val="-1"/>
          <w:lang w:val="fr-FR"/>
        </w:rPr>
        <w:t xml:space="preserve">Offres, commandes </w:t>
      </w:r>
      <w:r w:rsidR="00206688" w:rsidRPr="005A27E2">
        <w:rPr>
          <w:spacing w:val="-1"/>
          <w:lang w:val="fr-FR"/>
        </w:rPr>
        <w:t xml:space="preserve">et </w:t>
      </w:r>
      <w:r w:rsidR="009E2A5F" w:rsidRPr="005A27E2">
        <w:rPr>
          <w:spacing w:val="-1"/>
          <w:lang w:val="fr-FR"/>
        </w:rPr>
        <w:t>conclusion du Contrat</w:t>
      </w:r>
    </w:p>
    <w:p w14:paraId="3C18CE0D" w14:textId="7F398EFA" w:rsidR="009E2A5F" w:rsidRPr="005A27E2" w:rsidRDefault="009E2A5F" w:rsidP="009E2A5F">
      <w:pPr>
        <w:pStyle w:val="BodyText"/>
        <w:numPr>
          <w:ilvl w:val="1"/>
          <w:numId w:val="1"/>
        </w:numPr>
        <w:tabs>
          <w:tab w:val="left" w:pos="838"/>
        </w:tabs>
        <w:ind w:right="107" w:firstLine="0"/>
        <w:jc w:val="both"/>
        <w:rPr>
          <w:lang w:val="fr-FR"/>
        </w:rPr>
      </w:pPr>
      <w:r w:rsidRPr="005A27E2">
        <w:rPr>
          <w:lang w:val="fr-FR"/>
        </w:rPr>
        <w:t xml:space="preserve">Tous les frais engagés par </w:t>
      </w:r>
      <w:r w:rsidR="003F07E6" w:rsidRPr="005A27E2">
        <w:rPr>
          <w:lang w:val="fr-FR"/>
        </w:rPr>
        <w:t xml:space="preserve">le Fournisseur </w:t>
      </w:r>
      <w:r w:rsidRPr="005A27E2">
        <w:rPr>
          <w:lang w:val="fr-FR"/>
        </w:rPr>
        <w:t xml:space="preserve">dans le cadre de </w:t>
      </w:r>
      <w:r w:rsidR="009D7B76" w:rsidRPr="005A27E2">
        <w:rPr>
          <w:lang w:val="fr-FR"/>
        </w:rPr>
        <w:t xml:space="preserve">l'établissement d'une offre et de la conclusion d'un Contrat </w:t>
      </w:r>
      <w:r w:rsidRPr="005A27E2">
        <w:rPr>
          <w:lang w:val="fr-FR"/>
        </w:rPr>
        <w:t xml:space="preserve">sont à la charge du </w:t>
      </w:r>
      <w:r w:rsidR="003F07E6" w:rsidRPr="005A27E2">
        <w:rPr>
          <w:lang w:val="fr-FR"/>
        </w:rPr>
        <w:t>Fournisseur</w:t>
      </w:r>
      <w:r w:rsidRPr="005A27E2">
        <w:rPr>
          <w:lang w:val="fr-FR"/>
        </w:rPr>
        <w:t>.</w:t>
      </w:r>
    </w:p>
    <w:p w14:paraId="5082422F" w14:textId="4E279018" w:rsidR="0074404C" w:rsidRPr="005A27E2" w:rsidRDefault="0074404C" w:rsidP="009E2A5F">
      <w:pPr>
        <w:pStyle w:val="BodyText"/>
        <w:numPr>
          <w:ilvl w:val="1"/>
          <w:numId w:val="1"/>
        </w:numPr>
        <w:tabs>
          <w:tab w:val="left" w:pos="838"/>
        </w:tabs>
        <w:ind w:right="107" w:firstLine="0"/>
        <w:jc w:val="both"/>
        <w:rPr>
          <w:lang w:val="fr-FR"/>
        </w:rPr>
      </w:pPr>
      <w:r w:rsidRPr="005A27E2">
        <w:rPr>
          <w:lang w:val="fr-FR"/>
        </w:rPr>
        <w:t xml:space="preserve">Les offres et devis du </w:t>
      </w:r>
      <w:r w:rsidR="003F07E6" w:rsidRPr="005A27E2">
        <w:rPr>
          <w:lang w:val="fr-FR"/>
        </w:rPr>
        <w:t xml:space="preserve">Fournisseur </w:t>
      </w:r>
      <w:r w:rsidRPr="005A27E2">
        <w:rPr>
          <w:lang w:val="fr-FR"/>
        </w:rPr>
        <w:t xml:space="preserve">sont contraignants et ne peuvent </w:t>
      </w:r>
      <w:r w:rsidR="009D7B76" w:rsidRPr="005A27E2">
        <w:rPr>
          <w:lang w:val="fr-FR"/>
        </w:rPr>
        <w:t xml:space="preserve">plus </w:t>
      </w:r>
      <w:r w:rsidRPr="005A27E2">
        <w:rPr>
          <w:lang w:val="fr-FR"/>
        </w:rPr>
        <w:t xml:space="preserve">être modifiés après </w:t>
      </w:r>
      <w:r w:rsidR="009D7B76" w:rsidRPr="005A27E2">
        <w:rPr>
          <w:lang w:val="fr-FR"/>
        </w:rPr>
        <w:t>leur soumission à l'Acheteur</w:t>
      </w:r>
      <w:r w:rsidRPr="005A27E2">
        <w:rPr>
          <w:lang w:val="fr-FR"/>
        </w:rPr>
        <w:t xml:space="preserve">, sauf s'il s'agit de </w:t>
      </w:r>
      <w:r w:rsidR="009D7B76" w:rsidRPr="005A27E2">
        <w:rPr>
          <w:lang w:val="fr-FR"/>
        </w:rPr>
        <w:t xml:space="preserve">modifications en faveur de l'Acheteur (telles </w:t>
      </w:r>
      <w:r w:rsidRPr="005A27E2">
        <w:rPr>
          <w:lang w:val="fr-FR"/>
        </w:rPr>
        <w:t>qu'une remise (</w:t>
      </w:r>
      <w:r w:rsidR="009D7B76" w:rsidRPr="005A27E2">
        <w:rPr>
          <w:lang w:val="fr-FR"/>
        </w:rPr>
        <w:t>supplémentaire</w:t>
      </w:r>
      <w:r w:rsidRPr="005A27E2">
        <w:rPr>
          <w:lang w:val="fr-FR"/>
        </w:rPr>
        <w:t>)</w:t>
      </w:r>
      <w:r w:rsidR="009D7B76" w:rsidRPr="005A27E2">
        <w:rPr>
          <w:lang w:val="fr-FR"/>
        </w:rPr>
        <w:t>).</w:t>
      </w:r>
    </w:p>
    <w:p w14:paraId="67F123DE" w14:textId="4C1E8A16" w:rsidR="00206688" w:rsidRPr="005A27E2" w:rsidRDefault="00206688" w:rsidP="2FD76B43">
      <w:pPr>
        <w:pStyle w:val="BodyText"/>
        <w:numPr>
          <w:ilvl w:val="1"/>
          <w:numId w:val="1"/>
        </w:numPr>
        <w:tabs>
          <w:tab w:val="left" w:pos="838"/>
        </w:tabs>
        <w:ind w:right="107" w:firstLine="0"/>
        <w:jc w:val="both"/>
        <w:rPr>
          <w:lang w:val="fr-FR"/>
        </w:rPr>
      </w:pPr>
      <w:r w:rsidRPr="005A27E2">
        <w:rPr>
          <w:lang w:val="fr-FR"/>
        </w:rPr>
        <w:t xml:space="preserve">Un Contrat n'est réputé </w:t>
      </w:r>
      <w:r w:rsidR="009D7B76" w:rsidRPr="005A27E2">
        <w:rPr>
          <w:lang w:val="fr-FR"/>
        </w:rPr>
        <w:t>conclu</w:t>
      </w:r>
      <w:r w:rsidRPr="005A27E2">
        <w:rPr>
          <w:lang w:val="fr-FR"/>
        </w:rPr>
        <w:t xml:space="preserve"> qu'</w:t>
      </w:r>
      <w:r w:rsidR="009D7B76" w:rsidRPr="005A27E2">
        <w:rPr>
          <w:lang w:val="fr-FR"/>
        </w:rPr>
        <w:t xml:space="preserve">après </w:t>
      </w:r>
      <w:r w:rsidRPr="005A27E2">
        <w:rPr>
          <w:lang w:val="fr-FR"/>
        </w:rPr>
        <w:t xml:space="preserve">et dans la mesure où une Commande a été acceptée </w:t>
      </w:r>
      <w:r w:rsidR="009D7B76" w:rsidRPr="005A27E2">
        <w:rPr>
          <w:lang w:val="fr-FR"/>
        </w:rPr>
        <w:t xml:space="preserve">par l'Acheteur </w:t>
      </w:r>
      <w:r w:rsidRPr="005A27E2">
        <w:rPr>
          <w:lang w:val="fr-FR"/>
        </w:rPr>
        <w:t xml:space="preserve">conformément aux présentes Conditions. </w:t>
      </w:r>
      <w:r w:rsidR="003F07E6" w:rsidRPr="005A27E2">
        <w:rPr>
          <w:lang w:val="fr-FR"/>
        </w:rPr>
        <w:t xml:space="preserve">Le Fournisseur </w:t>
      </w:r>
      <w:r w:rsidRPr="005A27E2">
        <w:rPr>
          <w:lang w:val="fr-FR"/>
        </w:rPr>
        <w:t xml:space="preserve">doit confirmer une Commande </w:t>
      </w:r>
      <w:r w:rsidR="000F3A95" w:rsidRPr="005A27E2">
        <w:rPr>
          <w:lang w:val="fr-FR"/>
        </w:rPr>
        <w:t xml:space="preserve">par écrit </w:t>
      </w:r>
      <w:r w:rsidRPr="005A27E2">
        <w:rPr>
          <w:lang w:val="fr-FR"/>
        </w:rPr>
        <w:t>dès que possible, mais au plus tard dans les</w:t>
      </w:r>
      <w:r w:rsidR="00BC50C1" w:rsidRPr="005A27E2">
        <w:rPr>
          <w:lang w:val="fr-FR"/>
        </w:rPr>
        <w:t xml:space="preserve"> 5 </w:t>
      </w:r>
      <w:r w:rsidRPr="005A27E2">
        <w:rPr>
          <w:lang w:val="fr-FR"/>
        </w:rPr>
        <w:t xml:space="preserve">jours ouvrables suivant sa réception. Si </w:t>
      </w:r>
      <w:r w:rsidR="003F07E6" w:rsidRPr="005A27E2">
        <w:rPr>
          <w:lang w:val="fr-FR"/>
        </w:rPr>
        <w:t xml:space="preserve">le Fournisseur </w:t>
      </w:r>
      <w:r w:rsidRPr="005A27E2">
        <w:rPr>
          <w:lang w:val="fr-FR"/>
        </w:rPr>
        <w:t xml:space="preserve">ne confirme pas la Commande par écrit (également possible par e-mail) dans les 5 jours ouvrables, la Commande est réputée confirmée et un Contrat est conclu. </w:t>
      </w:r>
    </w:p>
    <w:p w14:paraId="5A099C7F" w14:textId="2D47B8E6" w:rsidR="000F3A95" w:rsidRPr="005A27E2" w:rsidRDefault="000F3A95" w:rsidP="2FD76B43">
      <w:pPr>
        <w:pStyle w:val="BodyText"/>
        <w:numPr>
          <w:ilvl w:val="1"/>
          <w:numId w:val="1"/>
        </w:numPr>
        <w:tabs>
          <w:tab w:val="left" w:pos="838"/>
        </w:tabs>
        <w:ind w:right="107" w:firstLine="0"/>
        <w:jc w:val="both"/>
        <w:rPr>
          <w:lang w:val="fr-FR"/>
        </w:rPr>
      </w:pPr>
      <w:r w:rsidRPr="005A27E2">
        <w:rPr>
          <w:spacing w:val="-1"/>
          <w:lang w:val="fr-FR"/>
        </w:rPr>
        <w:t xml:space="preserve">L'Acheteur est en droit de résilier le Contrat au moyen d'une déclaration écrite adressée au </w:t>
      </w:r>
      <w:r w:rsidR="003F07E6" w:rsidRPr="005A27E2">
        <w:rPr>
          <w:spacing w:val="-1"/>
          <w:lang w:val="fr-FR"/>
        </w:rPr>
        <w:t>Fournisseur</w:t>
      </w:r>
      <w:r w:rsidRPr="005A27E2">
        <w:rPr>
          <w:spacing w:val="-1"/>
          <w:lang w:val="fr-FR"/>
        </w:rPr>
        <w:t xml:space="preserve"> à cet effet, sans être tenu à aucune indemnisation, à condition que cela se fasse dans les</w:t>
      </w:r>
      <w:r w:rsidR="00BC50C1" w:rsidRPr="005A27E2">
        <w:rPr>
          <w:spacing w:val="-1"/>
          <w:lang w:val="fr-FR"/>
        </w:rPr>
        <w:t xml:space="preserve"> 5 </w:t>
      </w:r>
      <w:r w:rsidRPr="005A27E2">
        <w:rPr>
          <w:spacing w:val="-1"/>
          <w:lang w:val="fr-FR"/>
        </w:rPr>
        <w:t xml:space="preserve">jours ouvrables suivant la réception </w:t>
      </w:r>
      <w:r w:rsidR="008E423B" w:rsidRPr="005A27E2">
        <w:rPr>
          <w:spacing w:val="-1"/>
          <w:lang w:val="fr-FR"/>
        </w:rPr>
        <w:t xml:space="preserve">par l'Acheteur </w:t>
      </w:r>
      <w:r w:rsidRPr="005A27E2">
        <w:rPr>
          <w:spacing w:val="-1"/>
          <w:lang w:val="fr-FR"/>
        </w:rPr>
        <w:t xml:space="preserve">de l'acceptation </w:t>
      </w:r>
      <w:r w:rsidR="008E423B" w:rsidRPr="005A27E2">
        <w:rPr>
          <w:spacing w:val="-1"/>
          <w:lang w:val="fr-FR"/>
        </w:rPr>
        <w:t xml:space="preserve">par le Fournisseur </w:t>
      </w:r>
      <w:r w:rsidRPr="005A27E2">
        <w:rPr>
          <w:spacing w:val="-1"/>
          <w:lang w:val="fr-FR"/>
        </w:rPr>
        <w:t xml:space="preserve">de </w:t>
      </w:r>
      <w:r w:rsidR="008E423B" w:rsidRPr="005A27E2">
        <w:rPr>
          <w:spacing w:val="-1"/>
          <w:lang w:val="fr-FR"/>
        </w:rPr>
        <w:t xml:space="preserve">la </w:t>
      </w:r>
      <w:r w:rsidRPr="005A27E2">
        <w:rPr>
          <w:spacing w:val="-1"/>
          <w:lang w:val="fr-FR"/>
        </w:rPr>
        <w:t xml:space="preserve">Commande </w:t>
      </w:r>
      <w:r w:rsidR="008E423B" w:rsidRPr="005A27E2">
        <w:rPr>
          <w:spacing w:val="-1"/>
          <w:lang w:val="fr-FR"/>
        </w:rPr>
        <w:t>de l'Acheteur</w:t>
      </w:r>
      <w:r w:rsidRPr="005A27E2">
        <w:rPr>
          <w:spacing w:val="-1"/>
          <w:lang w:val="fr-FR"/>
        </w:rPr>
        <w:t>.</w:t>
      </w:r>
    </w:p>
    <w:p w14:paraId="5DAB6C7B" w14:textId="77777777" w:rsidR="00977F35" w:rsidRPr="005A27E2" w:rsidRDefault="00977F35">
      <w:pPr>
        <w:spacing w:before="1"/>
        <w:rPr>
          <w:rFonts w:ascii="Arial" w:eastAsia="Arial" w:hAnsi="Arial" w:cs="Arial"/>
          <w:sz w:val="23"/>
          <w:szCs w:val="23"/>
          <w:lang w:val="fr-FR"/>
        </w:rPr>
      </w:pPr>
    </w:p>
    <w:p w14:paraId="77EF127F" w14:textId="7CE54F5F" w:rsidR="00CE50A2" w:rsidRPr="00C86031" w:rsidRDefault="00CE50A2" w:rsidP="2FD76B43">
      <w:pPr>
        <w:pStyle w:val="Heading1"/>
        <w:numPr>
          <w:ilvl w:val="0"/>
          <w:numId w:val="1"/>
        </w:numPr>
        <w:tabs>
          <w:tab w:val="left" w:pos="818"/>
        </w:tabs>
        <w:jc w:val="both"/>
        <w:rPr>
          <w:b w:val="0"/>
          <w:bCs w:val="0"/>
        </w:rPr>
      </w:pPr>
      <w:r>
        <w:t>Processus de commande</w:t>
      </w:r>
    </w:p>
    <w:p w14:paraId="643010C6" w14:textId="2B9F285E" w:rsidR="00CE50A2" w:rsidRPr="005A27E2" w:rsidRDefault="003F07E6" w:rsidP="00CE50A2">
      <w:pPr>
        <w:pStyle w:val="BodyText"/>
        <w:numPr>
          <w:ilvl w:val="1"/>
          <w:numId w:val="1"/>
        </w:numPr>
        <w:tabs>
          <w:tab w:val="left" w:pos="816"/>
        </w:tabs>
        <w:spacing w:before="11"/>
        <w:ind w:right="107" w:firstLine="0"/>
        <w:jc w:val="both"/>
        <w:rPr>
          <w:spacing w:val="-1"/>
          <w:lang w:val="fr-FR"/>
        </w:rPr>
      </w:pPr>
      <w:r w:rsidRPr="005A27E2">
        <w:rPr>
          <w:spacing w:val="-1"/>
          <w:lang w:val="fr-FR"/>
        </w:rPr>
        <w:t xml:space="preserve">Le Fournisseur </w:t>
      </w:r>
      <w:r w:rsidR="00CE50A2" w:rsidRPr="005A27E2">
        <w:rPr>
          <w:spacing w:val="-1"/>
          <w:lang w:val="fr-FR"/>
        </w:rPr>
        <w:t xml:space="preserve">reconnaît que l'Acheteur </w:t>
      </w:r>
      <w:r w:rsidR="008E423B" w:rsidRPr="005A27E2">
        <w:rPr>
          <w:spacing w:val="-1"/>
          <w:lang w:val="fr-FR"/>
        </w:rPr>
        <w:t xml:space="preserve">n'est </w:t>
      </w:r>
      <w:r w:rsidR="00CE50A2" w:rsidRPr="005A27E2">
        <w:rPr>
          <w:spacing w:val="-1"/>
          <w:lang w:val="fr-FR"/>
        </w:rPr>
        <w:t xml:space="preserve">pas </w:t>
      </w:r>
      <w:r w:rsidR="008E423B" w:rsidRPr="005A27E2">
        <w:rPr>
          <w:spacing w:val="-1"/>
          <w:lang w:val="fr-FR"/>
        </w:rPr>
        <w:t xml:space="preserve">tenu d'acheter un volume </w:t>
      </w:r>
      <w:r w:rsidR="00CE50A2" w:rsidRPr="005A27E2">
        <w:rPr>
          <w:spacing w:val="-1"/>
          <w:lang w:val="fr-FR"/>
        </w:rPr>
        <w:t xml:space="preserve">autre que celui </w:t>
      </w:r>
      <w:r w:rsidR="00BC50C1" w:rsidRPr="005A27E2">
        <w:rPr>
          <w:spacing w:val="-1"/>
          <w:lang w:val="fr-FR"/>
        </w:rPr>
        <w:t xml:space="preserve">indiqué dans la Commande </w:t>
      </w:r>
      <w:r w:rsidR="00CE50A2" w:rsidRPr="005A27E2">
        <w:rPr>
          <w:spacing w:val="-1"/>
          <w:lang w:val="fr-FR"/>
        </w:rPr>
        <w:t xml:space="preserve">et que l'Acheteur ne s'approvisionnera pas exclusivement auprès </w:t>
      </w:r>
      <w:r w:rsidRPr="005A27E2">
        <w:rPr>
          <w:spacing w:val="-1"/>
          <w:lang w:val="fr-FR"/>
        </w:rPr>
        <w:t>du Fournisseur</w:t>
      </w:r>
      <w:r w:rsidR="00CE50A2" w:rsidRPr="005A27E2">
        <w:rPr>
          <w:spacing w:val="-1"/>
          <w:lang w:val="fr-FR"/>
        </w:rPr>
        <w:t xml:space="preserve">. </w:t>
      </w:r>
    </w:p>
    <w:p w14:paraId="540E22C0" w14:textId="2EA0EC43" w:rsidR="00CE50A2" w:rsidRPr="005A27E2" w:rsidRDefault="00CE50A2" w:rsidP="00C86031">
      <w:pPr>
        <w:pStyle w:val="BodyText"/>
        <w:numPr>
          <w:ilvl w:val="1"/>
          <w:numId w:val="1"/>
        </w:numPr>
        <w:tabs>
          <w:tab w:val="left" w:pos="816"/>
        </w:tabs>
        <w:spacing w:before="11"/>
        <w:ind w:right="107" w:firstLine="0"/>
        <w:jc w:val="both"/>
        <w:rPr>
          <w:spacing w:val="-1"/>
          <w:lang w:val="fr-FR"/>
        </w:rPr>
      </w:pPr>
      <w:r w:rsidRPr="005A27E2">
        <w:rPr>
          <w:lang w:val="fr-FR"/>
        </w:rPr>
        <w:t xml:space="preserve">Les prévisions fournies par l'Acheteur au </w:t>
      </w:r>
      <w:r w:rsidR="003F07E6" w:rsidRPr="005A27E2">
        <w:rPr>
          <w:lang w:val="fr-FR"/>
        </w:rPr>
        <w:t xml:space="preserve">Fournisseur </w:t>
      </w:r>
      <w:r w:rsidRPr="005A27E2">
        <w:rPr>
          <w:lang w:val="fr-FR"/>
        </w:rPr>
        <w:t xml:space="preserve">ne confèrent aucun droit, elles ne sont pas contraignantes et ne représentent que des estimations raisonnables à des fins de planification. L'Acheteur décline expressément toute responsabilité pour les stocks éventuellement constitués par </w:t>
      </w:r>
      <w:r w:rsidR="003F07E6" w:rsidRPr="005A27E2">
        <w:rPr>
          <w:lang w:val="fr-FR"/>
        </w:rPr>
        <w:t xml:space="preserve">le Fournisseur </w:t>
      </w:r>
      <w:r w:rsidRPr="005A27E2">
        <w:rPr>
          <w:lang w:val="fr-FR"/>
        </w:rPr>
        <w:t>et/ou pour les obligations contractées à l'égard de tiers sur la base de ces prévisions.</w:t>
      </w:r>
    </w:p>
    <w:p w14:paraId="1DF30D17" w14:textId="77777777" w:rsidR="00CE50A2" w:rsidRPr="005A27E2" w:rsidRDefault="00CE50A2" w:rsidP="00C86031">
      <w:pPr>
        <w:pStyle w:val="Heading1"/>
        <w:tabs>
          <w:tab w:val="left" w:pos="818"/>
        </w:tabs>
        <w:ind w:left="0" w:firstLine="0"/>
        <w:jc w:val="both"/>
        <w:rPr>
          <w:b w:val="0"/>
          <w:bCs w:val="0"/>
          <w:lang w:val="fr-FR"/>
        </w:rPr>
      </w:pPr>
    </w:p>
    <w:p w14:paraId="10412FA3" w14:textId="77DBE83A" w:rsidR="00977F35" w:rsidRPr="00B91691" w:rsidRDefault="00BC2859" w:rsidP="2FD76B43">
      <w:pPr>
        <w:pStyle w:val="Heading1"/>
        <w:numPr>
          <w:ilvl w:val="0"/>
          <w:numId w:val="1"/>
        </w:numPr>
        <w:tabs>
          <w:tab w:val="left" w:pos="818"/>
        </w:tabs>
        <w:jc w:val="both"/>
        <w:rPr>
          <w:b w:val="0"/>
          <w:bCs w:val="0"/>
        </w:rPr>
      </w:pPr>
      <w:r>
        <w:rPr>
          <w:spacing w:val="-1"/>
        </w:rPr>
        <w:t>Prix</w:t>
      </w:r>
    </w:p>
    <w:p w14:paraId="3BA252BC" w14:textId="5B96B3E5" w:rsidR="00977F35" w:rsidRPr="005A27E2" w:rsidRDefault="2FD76B43" w:rsidP="00E543AB">
      <w:pPr>
        <w:pStyle w:val="BodyText"/>
        <w:numPr>
          <w:ilvl w:val="1"/>
          <w:numId w:val="1"/>
        </w:numPr>
        <w:tabs>
          <w:tab w:val="left" w:pos="816"/>
        </w:tabs>
        <w:spacing w:before="11"/>
        <w:ind w:right="107" w:firstLine="0"/>
        <w:jc w:val="both"/>
        <w:rPr>
          <w:spacing w:val="-1"/>
          <w:lang w:val="fr-FR"/>
        </w:rPr>
      </w:pPr>
      <w:r w:rsidRPr="005A27E2">
        <w:rPr>
          <w:spacing w:val="-1"/>
          <w:lang w:val="fr-FR"/>
        </w:rPr>
        <w:t xml:space="preserve">Sauf convention contraire, nos prix s'entendent franco lieu </w:t>
      </w:r>
      <w:r w:rsidRPr="005A27E2">
        <w:rPr>
          <w:lang w:val="fr-FR"/>
        </w:rPr>
        <w:t xml:space="preserve">de </w:t>
      </w:r>
      <w:r w:rsidRPr="005A27E2">
        <w:rPr>
          <w:spacing w:val="-1"/>
          <w:lang w:val="fr-FR"/>
        </w:rPr>
        <w:t xml:space="preserve">livraison </w:t>
      </w:r>
      <w:r w:rsidR="00BC50C1" w:rsidRPr="005A27E2">
        <w:rPr>
          <w:spacing w:val="-1"/>
          <w:lang w:val="fr-FR"/>
        </w:rPr>
        <w:t>conformément aux conditions de l'ICC</w:t>
      </w:r>
      <w:r w:rsidRPr="005A27E2">
        <w:rPr>
          <w:spacing w:val="-1"/>
          <w:lang w:val="fr-FR"/>
        </w:rPr>
        <w:t xml:space="preserve">. Ces </w:t>
      </w:r>
      <w:r w:rsidRPr="005A27E2">
        <w:rPr>
          <w:lang w:val="fr-FR"/>
        </w:rPr>
        <w:t xml:space="preserve">prix </w:t>
      </w:r>
      <w:r w:rsidRPr="005A27E2">
        <w:rPr>
          <w:spacing w:val="-1"/>
          <w:lang w:val="fr-FR"/>
        </w:rPr>
        <w:t xml:space="preserve">comprennent toutes les livraisons et tous les services </w:t>
      </w:r>
      <w:r w:rsidRPr="005A27E2">
        <w:rPr>
          <w:lang w:val="fr-FR"/>
        </w:rPr>
        <w:t xml:space="preserve">du </w:t>
      </w:r>
      <w:r w:rsidR="003F07E6" w:rsidRPr="005A27E2">
        <w:rPr>
          <w:lang w:val="fr-FR"/>
        </w:rPr>
        <w:t xml:space="preserve">Fournisseur </w:t>
      </w:r>
      <w:r w:rsidRPr="005A27E2">
        <w:rPr>
          <w:spacing w:val="-1"/>
          <w:lang w:val="fr-FR"/>
        </w:rPr>
        <w:t xml:space="preserve">pour l'exécution </w:t>
      </w:r>
      <w:r w:rsidRPr="005A27E2">
        <w:rPr>
          <w:lang w:val="fr-FR"/>
        </w:rPr>
        <w:t xml:space="preserve">de </w:t>
      </w:r>
      <w:r w:rsidRPr="005A27E2">
        <w:rPr>
          <w:spacing w:val="-1"/>
          <w:lang w:val="fr-FR"/>
        </w:rPr>
        <w:t xml:space="preserve">ses obligations jusqu'à l'adresse de livraison </w:t>
      </w:r>
      <w:r w:rsidRPr="005A27E2">
        <w:rPr>
          <w:lang w:val="fr-FR"/>
        </w:rPr>
        <w:t xml:space="preserve">et à </w:t>
      </w:r>
      <w:r w:rsidRPr="005A27E2">
        <w:rPr>
          <w:spacing w:val="-1"/>
          <w:lang w:val="fr-FR"/>
        </w:rPr>
        <w:t>cet endroit</w:t>
      </w:r>
      <w:r w:rsidR="00E543AB" w:rsidRPr="005A27E2">
        <w:rPr>
          <w:spacing w:val="-1"/>
          <w:lang w:val="fr-FR"/>
        </w:rPr>
        <w:t xml:space="preserve">, y compris toutes les taxes et tous les frais applicables, y compris, mais sans s'y limiter, les frais d'emballage adéquat, les inspections, les tests, certificats, droits d'importation, taxes, transport, taxe sur le chiffre d'affaires et taxe sur les salaires, tous les frais de déplacement et de séjour, les heures de déplacement, le transport, les frais de bureau, de repas, d'administration et autres frais généraux, ainsi que les frais facturés par des tiers engagés par </w:t>
      </w:r>
      <w:r w:rsidR="003F07E6" w:rsidRPr="005A27E2">
        <w:rPr>
          <w:spacing w:val="-1"/>
          <w:lang w:val="fr-FR"/>
        </w:rPr>
        <w:t>le Fournisseur</w:t>
      </w:r>
      <w:r w:rsidR="00E543AB" w:rsidRPr="005A27E2">
        <w:rPr>
          <w:spacing w:val="-1"/>
          <w:lang w:val="fr-FR"/>
        </w:rPr>
        <w:t>.</w:t>
      </w:r>
    </w:p>
    <w:p w14:paraId="4443B3BF" w14:textId="146E8D86" w:rsidR="00E543AB" w:rsidRPr="005A27E2" w:rsidRDefault="003F07E6" w:rsidP="00E543AB">
      <w:pPr>
        <w:pStyle w:val="BodyText"/>
        <w:numPr>
          <w:ilvl w:val="1"/>
          <w:numId w:val="1"/>
        </w:numPr>
        <w:tabs>
          <w:tab w:val="left" w:pos="816"/>
        </w:tabs>
        <w:spacing w:before="11"/>
        <w:ind w:right="107" w:firstLine="0"/>
        <w:jc w:val="both"/>
        <w:rPr>
          <w:spacing w:val="-1"/>
          <w:lang w:val="fr-FR"/>
        </w:rPr>
      </w:pPr>
      <w:r w:rsidRPr="005A27E2">
        <w:rPr>
          <w:spacing w:val="-1"/>
          <w:lang w:val="fr-FR"/>
        </w:rPr>
        <w:t xml:space="preserve">Le Fournisseur </w:t>
      </w:r>
      <w:r w:rsidR="00492D7D" w:rsidRPr="005A27E2">
        <w:rPr>
          <w:spacing w:val="-1"/>
          <w:lang w:val="fr-FR"/>
        </w:rPr>
        <w:t xml:space="preserve">n'augmentera pas les prix convenus pendant la durée du contrat . </w:t>
      </w:r>
      <w:r w:rsidR="00E543AB" w:rsidRPr="005A27E2">
        <w:rPr>
          <w:spacing w:val="-1"/>
          <w:lang w:val="fr-FR"/>
        </w:rPr>
        <w:t xml:space="preserve">Si </w:t>
      </w:r>
      <w:r w:rsidRPr="005A27E2">
        <w:rPr>
          <w:spacing w:val="-1"/>
          <w:lang w:val="fr-FR"/>
        </w:rPr>
        <w:t xml:space="preserve">le </w:t>
      </w:r>
      <w:r w:rsidRPr="005A27E2">
        <w:rPr>
          <w:spacing w:val="-1"/>
          <w:lang w:val="fr-FR"/>
        </w:rPr>
        <w:lastRenderedPageBreak/>
        <w:t xml:space="preserve">Fournisseur </w:t>
      </w:r>
      <w:r w:rsidR="00E543AB" w:rsidRPr="005A27E2">
        <w:rPr>
          <w:spacing w:val="-1"/>
          <w:lang w:val="fr-FR"/>
        </w:rPr>
        <w:t>est contraint d'augmenter ses prix en vertu d'une disposition légale impérative, l'Acheteur a le droit de résilier le contrat avec effet immédiat.</w:t>
      </w:r>
    </w:p>
    <w:p w14:paraId="1C14A964" w14:textId="334ED782" w:rsidR="00E543AB" w:rsidRPr="005A27E2" w:rsidRDefault="00E543AB" w:rsidP="00C86031">
      <w:pPr>
        <w:pStyle w:val="BodyText"/>
        <w:numPr>
          <w:ilvl w:val="1"/>
          <w:numId w:val="1"/>
        </w:numPr>
        <w:tabs>
          <w:tab w:val="left" w:pos="816"/>
        </w:tabs>
        <w:spacing w:before="11"/>
        <w:ind w:right="107" w:firstLine="0"/>
        <w:jc w:val="both"/>
        <w:rPr>
          <w:spacing w:val="-1"/>
          <w:lang w:val="fr-FR"/>
        </w:rPr>
      </w:pPr>
      <w:r w:rsidRPr="005A27E2">
        <w:rPr>
          <w:spacing w:val="-1"/>
          <w:lang w:val="fr-FR"/>
        </w:rPr>
        <w:t>Le paiement ou l'acceptation par l'Acheteur n'implique en aucun cas une renonciation à un droit quelconque en vertu du Contrat</w:t>
      </w:r>
      <w:r w:rsidR="008E423B" w:rsidRPr="005A27E2">
        <w:rPr>
          <w:spacing w:val="-1"/>
          <w:lang w:val="fr-FR"/>
        </w:rPr>
        <w:t xml:space="preserve">, </w:t>
      </w:r>
      <w:r w:rsidRPr="005A27E2">
        <w:rPr>
          <w:spacing w:val="-1"/>
          <w:lang w:val="fr-FR"/>
        </w:rPr>
        <w:t>des présentes Conditions ou de la loi.</w:t>
      </w:r>
    </w:p>
    <w:p w14:paraId="02EB378F" w14:textId="77777777" w:rsidR="00977F35" w:rsidRPr="005A27E2" w:rsidRDefault="00977F35" w:rsidP="2FD76B43">
      <w:pPr>
        <w:spacing w:before="10"/>
        <w:rPr>
          <w:rFonts w:ascii="Arial" w:eastAsia="Arial" w:hAnsi="Arial" w:cs="Arial"/>
          <w:lang w:val="fr-FR"/>
        </w:rPr>
      </w:pPr>
    </w:p>
    <w:p w14:paraId="6E6A6BB7" w14:textId="28FFAE7F" w:rsidR="00977F35" w:rsidRPr="005A27E2" w:rsidRDefault="2FD76B43" w:rsidP="2FD76B43">
      <w:pPr>
        <w:pStyle w:val="Heading1"/>
        <w:numPr>
          <w:ilvl w:val="0"/>
          <w:numId w:val="1"/>
        </w:numPr>
        <w:tabs>
          <w:tab w:val="left" w:pos="818"/>
        </w:tabs>
        <w:jc w:val="both"/>
        <w:rPr>
          <w:b w:val="0"/>
          <w:bCs w:val="0"/>
          <w:lang w:val="fr-FR"/>
        </w:rPr>
      </w:pPr>
      <w:r w:rsidRPr="005A27E2">
        <w:rPr>
          <w:spacing w:val="-1"/>
          <w:lang w:val="fr-FR"/>
        </w:rPr>
        <w:t xml:space="preserve">Instructions relatives à </w:t>
      </w:r>
      <w:r w:rsidR="006F0046" w:rsidRPr="005A27E2">
        <w:rPr>
          <w:spacing w:val="-1"/>
          <w:lang w:val="fr-FR"/>
        </w:rPr>
        <w:t xml:space="preserve">l'emballage et </w:t>
      </w:r>
      <w:r w:rsidRPr="005A27E2">
        <w:rPr>
          <w:spacing w:val="-1"/>
          <w:lang w:val="fr-FR"/>
        </w:rPr>
        <w:t xml:space="preserve">à la livraison, origine </w:t>
      </w:r>
      <w:r w:rsidRPr="005A27E2">
        <w:rPr>
          <w:lang w:val="fr-FR"/>
        </w:rPr>
        <w:t xml:space="preserve">des </w:t>
      </w:r>
      <w:r w:rsidR="006F0046" w:rsidRPr="005A27E2">
        <w:rPr>
          <w:spacing w:val="-1"/>
          <w:lang w:val="fr-FR"/>
        </w:rPr>
        <w:t>produits</w:t>
      </w:r>
    </w:p>
    <w:p w14:paraId="6090015A" w14:textId="52778115" w:rsidR="00977F35" w:rsidRPr="005A27E2" w:rsidRDefault="003F07E6" w:rsidP="2FD76B43">
      <w:pPr>
        <w:pStyle w:val="BodyText"/>
        <w:numPr>
          <w:ilvl w:val="1"/>
          <w:numId w:val="1"/>
        </w:numPr>
        <w:tabs>
          <w:tab w:val="left" w:pos="816"/>
        </w:tabs>
        <w:spacing w:before="11"/>
        <w:ind w:right="107" w:firstLine="0"/>
        <w:jc w:val="both"/>
        <w:rPr>
          <w:lang w:val="fr-FR"/>
        </w:rPr>
      </w:pPr>
      <w:r w:rsidRPr="005A27E2">
        <w:rPr>
          <w:spacing w:val="-1"/>
          <w:lang w:val="fr-FR"/>
        </w:rPr>
        <w:t xml:space="preserve">L'Acheteur </w:t>
      </w:r>
      <w:r w:rsidR="2FD76B43" w:rsidRPr="005A27E2">
        <w:rPr>
          <w:spacing w:val="-1"/>
          <w:lang w:val="fr-FR"/>
        </w:rPr>
        <w:t xml:space="preserve">reçoit </w:t>
      </w:r>
      <w:r w:rsidR="2FD76B43" w:rsidRPr="005A27E2">
        <w:rPr>
          <w:spacing w:val="-2"/>
          <w:lang w:val="fr-FR"/>
        </w:rPr>
        <w:t xml:space="preserve">un </w:t>
      </w:r>
      <w:r w:rsidR="2FD76B43" w:rsidRPr="005A27E2">
        <w:rPr>
          <w:spacing w:val="-1"/>
          <w:lang w:val="fr-FR"/>
        </w:rPr>
        <w:t xml:space="preserve">avis d'expédition </w:t>
      </w:r>
      <w:r w:rsidR="2FD76B43" w:rsidRPr="005A27E2">
        <w:rPr>
          <w:lang w:val="fr-FR"/>
        </w:rPr>
        <w:t xml:space="preserve">/ </w:t>
      </w:r>
      <w:r w:rsidR="2FD76B43" w:rsidRPr="005A27E2">
        <w:rPr>
          <w:spacing w:val="-1"/>
          <w:lang w:val="fr-FR"/>
        </w:rPr>
        <w:t xml:space="preserve">bon de livraison </w:t>
      </w:r>
      <w:r w:rsidR="2FD76B43" w:rsidRPr="005A27E2">
        <w:rPr>
          <w:spacing w:val="-2"/>
          <w:lang w:val="fr-FR"/>
        </w:rPr>
        <w:t xml:space="preserve">pour </w:t>
      </w:r>
      <w:r w:rsidRPr="005A27E2">
        <w:rPr>
          <w:spacing w:val="-1"/>
          <w:lang w:val="fr-FR"/>
        </w:rPr>
        <w:t xml:space="preserve">chaque </w:t>
      </w:r>
      <w:r w:rsidR="2FD76B43" w:rsidRPr="005A27E2">
        <w:rPr>
          <w:spacing w:val="-1"/>
          <w:lang w:val="fr-FR"/>
        </w:rPr>
        <w:t xml:space="preserve">livraison </w:t>
      </w:r>
      <w:r w:rsidR="2FD76B43" w:rsidRPr="005A27E2">
        <w:rPr>
          <w:lang w:val="fr-FR"/>
        </w:rPr>
        <w:t xml:space="preserve">le </w:t>
      </w:r>
      <w:r w:rsidR="2FD76B43" w:rsidRPr="005A27E2">
        <w:rPr>
          <w:spacing w:val="-1"/>
          <w:lang w:val="fr-FR"/>
        </w:rPr>
        <w:t xml:space="preserve">jour </w:t>
      </w:r>
      <w:r w:rsidR="2FD76B43" w:rsidRPr="005A27E2">
        <w:rPr>
          <w:lang w:val="fr-FR"/>
        </w:rPr>
        <w:t>de l</w:t>
      </w:r>
      <w:r w:rsidR="2FD76B43" w:rsidRPr="005A27E2">
        <w:rPr>
          <w:spacing w:val="-1"/>
          <w:lang w:val="fr-FR"/>
        </w:rPr>
        <w:t xml:space="preserve">'expédition. </w:t>
      </w:r>
      <w:r w:rsidRPr="005A27E2">
        <w:rPr>
          <w:spacing w:val="-1"/>
          <w:lang w:val="fr-FR"/>
        </w:rPr>
        <w:t xml:space="preserve">Le Fournisseur </w:t>
      </w:r>
      <w:r w:rsidR="2FD76B43" w:rsidRPr="005A27E2">
        <w:rPr>
          <w:spacing w:val="-1"/>
          <w:lang w:val="fr-FR"/>
        </w:rPr>
        <w:t xml:space="preserve">est responsable </w:t>
      </w:r>
      <w:r w:rsidR="2FD76B43" w:rsidRPr="005A27E2">
        <w:rPr>
          <w:lang w:val="fr-FR"/>
        </w:rPr>
        <w:t xml:space="preserve">des </w:t>
      </w:r>
      <w:r w:rsidR="2FD76B43" w:rsidRPr="005A27E2">
        <w:rPr>
          <w:spacing w:val="-1"/>
          <w:lang w:val="fr-FR"/>
        </w:rPr>
        <w:t xml:space="preserve">conséquences </w:t>
      </w:r>
      <w:r w:rsidR="2FD76B43" w:rsidRPr="005A27E2">
        <w:rPr>
          <w:lang w:val="fr-FR"/>
        </w:rPr>
        <w:t>d'</w:t>
      </w:r>
      <w:r w:rsidR="2FD76B43" w:rsidRPr="005A27E2">
        <w:rPr>
          <w:spacing w:val="-1"/>
          <w:lang w:val="fr-FR"/>
        </w:rPr>
        <w:t xml:space="preserve">une </w:t>
      </w:r>
      <w:r w:rsidR="2FD76B43" w:rsidRPr="005A27E2">
        <w:rPr>
          <w:lang w:val="fr-FR"/>
        </w:rPr>
        <w:t xml:space="preserve">erreur </w:t>
      </w:r>
      <w:r w:rsidR="2FD76B43" w:rsidRPr="005A27E2">
        <w:rPr>
          <w:spacing w:val="-1"/>
          <w:lang w:val="fr-FR"/>
        </w:rPr>
        <w:t xml:space="preserve">dans la livraison </w:t>
      </w:r>
      <w:r w:rsidR="2FD76B43" w:rsidRPr="005A27E2">
        <w:rPr>
          <w:lang w:val="fr-FR"/>
        </w:rPr>
        <w:t xml:space="preserve">du </w:t>
      </w:r>
      <w:r w:rsidR="2FD76B43" w:rsidRPr="005A27E2">
        <w:rPr>
          <w:spacing w:val="-1"/>
          <w:lang w:val="fr-FR"/>
        </w:rPr>
        <w:t xml:space="preserve">bordereau d'expédition. La mention </w:t>
      </w:r>
      <w:r w:rsidR="2FD76B43" w:rsidRPr="005A27E2">
        <w:rPr>
          <w:lang w:val="fr-FR"/>
        </w:rPr>
        <w:t xml:space="preserve">des </w:t>
      </w:r>
      <w:r w:rsidR="2FD76B43" w:rsidRPr="005A27E2">
        <w:rPr>
          <w:spacing w:val="-1"/>
          <w:lang w:val="fr-FR"/>
        </w:rPr>
        <w:t>numéros de commande</w:t>
      </w:r>
      <w:r w:rsidR="006F0046" w:rsidRPr="005A27E2">
        <w:rPr>
          <w:lang w:val="fr-FR"/>
        </w:rPr>
        <w:t xml:space="preserve"> de l'Acheteur </w:t>
      </w:r>
      <w:r w:rsidR="2FD76B43" w:rsidRPr="005A27E2">
        <w:rPr>
          <w:lang w:val="fr-FR"/>
        </w:rPr>
        <w:t xml:space="preserve">et du </w:t>
      </w:r>
      <w:r w:rsidR="2FD76B43" w:rsidRPr="005A27E2">
        <w:rPr>
          <w:spacing w:val="-1"/>
          <w:lang w:val="fr-FR"/>
        </w:rPr>
        <w:t xml:space="preserve">destinataire est obligatoire </w:t>
      </w:r>
      <w:r w:rsidR="2FD76B43" w:rsidRPr="005A27E2">
        <w:rPr>
          <w:lang w:val="fr-FR"/>
        </w:rPr>
        <w:t xml:space="preserve">sur </w:t>
      </w:r>
      <w:r w:rsidR="2FD76B43" w:rsidRPr="005A27E2">
        <w:rPr>
          <w:spacing w:val="-1"/>
          <w:lang w:val="fr-FR"/>
        </w:rPr>
        <w:t xml:space="preserve">tous les documents d'expédition. </w:t>
      </w:r>
      <w:r w:rsidRPr="005A27E2">
        <w:rPr>
          <w:spacing w:val="-1"/>
          <w:lang w:val="fr-FR"/>
        </w:rPr>
        <w:t xml:space="preserve">Chaque </w:t>
      </w:r>
      <w:r w:rsidR="006F0046" w:rsidRPr="005A27E2">
        <w:rPr>
          <w:spacing w:val="-1"/>
          <w:lang w:val="fr-FR"/>
        </w:rPr>
        <w:t>envoi doit être accompagné d'un bon de livraison détaillé et de toute la documentation correspondante.</w:t>
      </w:r>
    </w:p>
    <w:p w14:paraId="45FBEA42" w14:textId="0DEBA89B" w:rsidR="00977F35" w:rsidRPr="005A27E2" w:rsidRDefault="2FD76B43" w:rsidP="00C86031">
      <w:pPr>
        <w:pStyle w:val="BodyText"/>
        <w:numPr>
          <w:ilvl w:val="1"/>
          <w:numId w:val="1"/>
        </w:numPr>
        <w:tabs>
          <w:tab w:val="left" w:pos="816"/>
        </w:tabs>
        <w:spacing w:before="11"/>
        <w:ind w:right="109" w:firstLine="0"/>
        <w:jc w:val="both"/>
        <w:rPr>
          <w:lang w:val="fr-FR"/>
        </w:rPr>
      </w:pPr>
      <w:r w:rsidRPr="005A27E2">
        <w:rPr>
          <w:spacing w:val="-1"/>
          <w:lang w:val="fr-FR"/>
        </w:rPr>
        <w:t xml:space="preserve">Sauf convention contraire, </w:t>
      </w:r>
      <w:r w:rsidR="003F07E6" w:rsidRPr="005A27E2">
        <w:rPr>
          <w:spacing w:val="-2"/>
          <w:lang w:val="fr-FR"/>
        </w:rPr>
        <w:t xml:space="preserve">le Fournisseur </w:t>
      </w:r>
      <w:r w:rsidRPr="005A27E2">
        <w:rPr>
          <w:spacing w:val="-1"/>
          <w:lang w:val="fr-FR"/>
        </w:rPr>
        <w:t xml:space="preserve">souscrit une assurance transport </w:t>
      </w:r>
      <w:r w:rsidRPr="005A27E2">
        <w:rPr>
          <w:lang w:val="fr-FR"/>
        </w:rPr>
        <w:t xml:space="preserve">à </w:t>
      </w:r>
      <w:r w:rsidRPr="005A27E2">
        <w:rPr>
          <w:spacing w:val="-1"/>
          <w:lang w:val="fr-FR"/>
        </w:rPr>
        <w:t>ses frais</w:t>
      </w:r>
      <w:r w:rsidR="005C06F2" w:rsidRPr="005A27E2">
        <w:rPr>
          <w:spacing w:val="-1"/>
          <w:lang w:val="fr-FR"/>
        </w:rPr>
        <w:t xml:space="preserve">. </w:t>
      </w:r>
      <w:r w:rsidRPr="005A27E2">
        <w:rPr>
          <w:spacing w:val="-1"/>
          <w:lang w:val="fr-FR"/>
        </w:rPr>
        <w:t xml:space="preserve">Si </w:t>
      </w:r>
      <w:r w:rsidRPr="005A27E2">
        <w:rPr>
          <w:lang w:val="fr-FR"/>
        </w:rPr>
        <w:t xml:space="preserve">la </w:t>
      </w:r>
      <w:r w:rsidRPr="005A27E2">
        <w:rPr>
          <w:spacing w:val="-1"/>
          <w:lang w:val="fr-FR"/>
        </w:rPr>
        <w:t xml:space="preserve">livraison concerne des marchandises dangereuses pouvant être soumises à des instructions nationales et/ou internationales particulières pour l'expédition </w:t>
      </w:r>
      <w:r w:rsidR="008E423B" w:rsidRPr="005A27E2">
        <w:rPr>
          <w:spacing w:val="-1"/>
          <w:lang w:val="fr-FR"/>
        </w:rPr>
        <w:t>ou l'exportation/importation</w:t>
      </w:r>
      <w:r w:rsidRPr="005A27E2">
        <w:rPr>
          <w:spacing w:val="-1"/>
          <w:lang w:val="fr-FR"/>
        </w:rPr>
        <w:t xml:space="preserve">, cette livraison </w:t>
      </w:r>
      <w:r w:rsidRPr="005A27E2">
        <w:rPr>
          <w:lang w:val="fr-FR"/>
        </w:rPr>
        <w:t xml:space="preserve">sera </w:t>
      </w:r>
      <w:r w:rsidRPr="005A27E2">
        <w:rPr>
          <w:spacing w:val="-1"/>
          <w:lang w:val="fr-FR"/>
        </w:rPr>
        <w:t xml:space="preserve">emballée, marquée </w:t>
      </w:r>
      <w:r w:rsidRPr="005A27E2">
        <w:rPr>
          <w:lang w:val="fr-FR"/>
        </w:rPr>
        <w:t xml:space="preserve">et </w:t>
      </w:r>
      <w:r w:rsidRPr="005A27E2">
        <w:rPr>
          <w:spacing w:val="-1"/>
          <w:lang w:val="fr-FR"/>
        </w:rPr>
        <w:t>expédiée en conséquence.</w:t>
      </w:r>
    </w:p>
    <w:p w14:paraId="19120775" w14:textId="2BA1C506" w:rsidR="00977F35" w:rsidRPr="005A27E2" w:rsidRDefault="006F0046" w:rsidP="2FD76B43">
      <w:pPr>
        <w:pStyle w:val="BodyText"/>
        <w:numPr>
          <w:ilvl w:val="1"/>
          <w:numId w:val="1"/>
        </w:numPr>
        <w:tabs>
          <w:tab w:val="left" w:pos="847"/>
        </w:tabs>
        <w:spacing w:before="1"/>
        <w:ind w:right="109" w:firstLine="0"/>
        <w:jc w:val="both"/>
        <w:rPr>
          <w:lang w:val="fr-FR"/>
        </w:rPr>
      </w:pPr>
      <w:r w:rsidRPr="005A27E2">
        <w:rPr>
          <w:spacing w:val="-1"/>
          <w:lang w:val="fr-FR"/>
        </w:rPr>
        <w:t xml:space="preserve">Le Fournisseur fournira en temps utile à l'Acheteur (des copies de) toutes les licences, documents, informations et instructions applicables nécessaires au transport, au dédouanement, à l'utilisation, à la manipulation, au traitement et au stockage sûrs et corrects des Produits, ainsi que tous les certificats d'analyse/de conformité requis. </w:t>
      </w:r>
      <w:r w:rsidR="2FD76B43" w:rsidRPr="005A27E2">
        <w:rPr>
          <w:spacing w:val="-1"/>
          <w:lang w:val="fr-FR"/>
        </w:rPr>
        <w:t xml:space="preserve">Si </w:t>
      </w:r>
      <w:r w:rsidR="2FD76B43" w:rsidRPr="005A27E2">
        <w:rPr>
          <w:lang w:val="fr-FR"/>
        </w:rPr>
        <w:t xml:space="preserve">la </w:t>
      </w:r>
      <w:r w:rsidR="2FD76B43" w:rsidRPr="005A27E2">
        <w:rPr>
          <w:spacing w:val="-1"/>
          <w:lang w:val="fr-FR"/>
        </w:rPr>
        <w:t xml:space="preserve">livraison doit satisfaire aux conditions d'origine </w:t>
      </w:r>
      <w:r w:rsidR="2FD76B43" w:rsidRPr="005A27E2">
        <w:rPr>
          <w:lang w:val="fr-FR"/>
        </w:rPr>
        <w:t xml:space="preserve">de </w:t>
      </w:r>
      <w:r w:rsidR="2FD76B43" w:rsidRPr="005A27E2">
        <w:rPr>
          <w:spacing w:val="-1"/>
          <w:lang w:val="fr-FR"/>
        </w:rPr>
        <w:t xml:space="preserve">l'accord préférentiel </w:t>
      </w:r>
      <w:r w:rsidR="2FD76B43" w:rsidRPr="005A27E2">
        <w:rPr>
          <w:lang w:val="fr-FR"/>
        </w:rPr>
        <w:t xml:space="preserve">de </w:t>
      </w:r>
      <w:r w:rsidR="2FD76B43" w:rsidRPr="005A27E2">
        <w:rPr>
          <w:spacing w:val="-1"/>
          <w:lang w:val="fr-FR"/>
        </w:rPr>
        <w:t xml:space="preserve">l'UE, </w:t>
      </w:r>
      <w:r w:rsidR="003F07E6" w:rsidRPr="005A27E2">
        <w:rPr>
          <w:lang w:val="fr-FR"/>
        </w:rPr>
        <w:t>le Fournisseur</w:t>
      </w:r>
      <w:r w:rsidR="2FD76B43" w:rsidRPr="005A27E2">
        <w:rPr>
          <w:spacing w:val="-1"/>
          <w:lang w:val="fr-FR"/>
        </w:rPr>
        <w:t xml:space="preserve"> fournira </w:t>
      </w:r>
      <w:r w:rsidRPr="005A27E2">
        <w:rPr>
          <w:spacing w:val="-1"/>
          <w:lang w:val="fr-FR"/>
        </w:rPr>
        <w:t xml:space="preserve">à </w:t>
      </w:r>
      <w:r w:rsidR="003F07E6" w:rsidRPr="005A27E2">
        <w:rPr>
          <w:spacing w:val="-1"/>
          <w:lang w:val="fr-FR"/>
        </w:rPr>
        <w:t xml:space="preserve">l'Acheteur </w:t>
      </w:r>
      <w:r w:rsidR="2FD76B43" w:rsidRPr="005A27E2">
        <w:rPr>
          <w:lang w:val="fr-FR"/>
        </w:rPr>
        <w:t xml:space="preserve">les </w:t>
      </w:r>
      <w:r w:rsidR="2FD76B43" w:rsidRPr="005A27E2">
        <w:rPr>
          <w:spacing w:val="-1"/>
          <w:lang w:val="fr-FR"/>
        </w:rPr>
        <w:t xml:space="preserve">certificats d'origine correspondants. </w:t>
      </w:r>
    </w:p>
    <w:p w14:paraId="470F2612" w14:textId="46E46DD5" w:rsidR="006F0046" w:rsidRPr="005A27E2" w:rsidRDefault="006F0046" w:rsidP="2FD76B43">
      <w:pPr>
        <w:pStyle w:val="BodyText"/>
        <w:numPr>
          <w:ilvl w:val="1"/>
          <w:numId w:val="1"/>
        </w:numPr>
        <w:tabs>
          <w:tab w:val="left" w:pos="847"/>
        </w:tabs>
        <w:spacing w:before="1"/>
        <w:ind w:right="109" w:firstLine="0"/>
        <w:jc w:val="both"/>
        <w:rPr>
          <w:lang w:val="fr-FR"/>
        </w:rPr>
      </w:pPr>
      <w:r w:rsidRPr="005A27E2">
        <w:rPr>
          <w:lang w:val="fr-FR"/>
        </w:rPr>
        <w:t>Les Produits doivent être emballés et conservés de manière à garantir leur protection contre les influences extérieures ou d'une manière adaptée aux Produits.</w:t>
      </w:r>
    </w:p>
    <w:p w14:paraId="05D70ECA" w14:textId="271CF9E4" w:rsidR="00977F35" w:rsidRPr="005A27E2" w:rsidRDefault="003F07E6" w:rsidP="2FD76B43">
      <w:pPr>
        <w:pStyle w:val="BodyText"/>
        <w:numPr>
          <w:ilvl w:val="1"/>
          <w:numId w:val="1"/>
        </w:numPr>
        <w:tabs>
          <w:tab w:val="left" w:pos="818"/>
        </w:tabs>
        <w:ind w:right="109" w:firstLine="0"/>
        <w:jc w:val="both"/>
        <w:rPr>
          <w:lang w:val="fr-FR"/>
        </w:rPr>
      </w:pPr>
      <w:r w:rsidRPr="005A27E2">
        <w:rPr>
          <w:spacing w:val="-1"/>
          <w:lang w:val="fr-FR"/>
        </w:rPr>
        <w:t xml:space="preserve">Le fournisseur </w:t>
      </w:r>
      <w:r w:rsidR="2FD76B43" w:rsidRPr="005A27E2">
        <w:rPr>
          <w:lang w:val="fr-FR"/>
        </w:rPr>
        <w:t xml:space="preserve">reprend </w:t>
      </w:r>
      <w:r w:rsidR="2FD76B43" w:rsidRPr="005A27E2">
        <w:rPr>
          <w:spacing w:val="-1"/>
          <w:lang w:val="fr-FR"/>
        </w:rPr>
        <w:t xml:space="preserve">gratuitement les matériaux d'emballage </w:t>
      </w:r>
      <w:r w:rsidR="2FD76B43" w:rsidRPr="005A27E2">
        <w:rPr>
          <w:spacing w:val="-2"/>
          <w:lang w:val="fr-FR"/>
        </w:rPr>
        <w:t xml:space="preserve">sur </w:t>
      </w:r>
      <w:r w:rsidR="2FD76B43" w:rsidRPr="005A27E2">
        <w:rPr>
          <w:lang w:val="fr-FR"/>
        </w:rPr>
        <w:t xml:space="preserve">le </w:t>
      </w:r>
      <w:r w:rsidR="2FD76B43" w:rsidRPr="005A27E2">
        <w:rPr>
          <w:spacing w:val="-1"/>
          <w:lang w:val="fr-FR"/>
        </w:rPr>
        <w:t xml:space="preserve">lieu </w:t>
      </w:r>
      <w:r w:rsidR="2FD76B43" w:rsidRPr="005A27E2">
        <w:rPr>
          <w:lang w:val="fr-FR"/>
        </w:rPr>
        <w:t xml:space="preserve">de </w:t>
      </w:r>
      <w:r w:rsidR="2FD76B43" w:rsidRPr="005A27E2">
        <w:rPr>
          <w:spacing w:val="-1"/>
          <w:lang w:val="fr-FR"/>
        </w:rPr>
        <w:t>livraison.</w:t>
      </w:r>
    </w:p>
    <w:p w14:paraId="3CF177A2" w14:textId="7DD92FE8" w:rsidR="006F0046" w:rsidRPr="005A27E2" w:rsidRDefault="006F0046" w:rsidP="2FD76B43">
      <w:pPr>
        <w:pStyle w:val="BodyText"/>
        <w:numPr>
          <w:ilvl w:val="1"/>
          <w:numId w:val="1"/>
        </w:numPr>
        <w:tabs>
          <w:tab w:val="left" w:pos="818"/>
        </w:tabs>
        <w:ind w:right="109" w:firstLine="0"/>
        <w:jc w:val="both"/>
        <w:rPr>
          <w:lang w:val="fr-FR"/>
        </w:rPr>
      </w:pPr>
      <w:r w:rsidRPr="005A27E2">
        <w:rPr>
          <w:lang w:val="fr-FR"/>
        </w:rPr>
        <w:t xml:space="preserve">Les conditions de livraison des </w:t>
      </w:r>
      <w:r w:rsidR="00492D7D" w:rsidRPr="005A27E2">
        <w:rPr>
          <w:lang w:val="fr-FR"/>
        </w:rPr>
        <w:t xml:space="preserve">Produits </w:t>
      </w:r>
      <w:r w:rsidR="00BC50C1" w:rsidRPr="005A27E2">
        <w:rPr>
          <w:lang w:val="fr-FR"/>
        </w:rPr>
        <w:t>sont conformes aux Incoterms tels qu'ils figurent dans la Commande et/ou le Contrat.</w:t>
      </w:r>
    </w:p>
    <w:p w14:paraId="0ADA7AF3" w14:textId="77777777" w:rsidR="00F02E03" w:rsidRPr="005A27E2" w:rsidRDefault="00F02E03" w:rsidP="00C86031">
      <w:pPr>
        <w:pStyle w:val="BodyText"/>
        <w:tabs>
          <w:tab w:val="left" w:pos="818"/>
        </w:tabs>
        <w:ind w:right="109"/>
        <w:jc w:val="both"/>
        <w:rPr>
          <w:lang w:val="fr-FR"/>
        </w:rPr>
      </w:pPr>
    </w:p>
    <w:p w14:paraId="3729DD33" w14:textId="77777777" w:rsidR="00F02E03" w:rsidRPr="005A27E2" w:rsidRDefault="00F02E03" w:rsidP="00F02E03">
      <w:pPr>
        <w:pStyle w:val="Heading1"/>
        <w:numPr>
          <w:ilvl w:val="0"/>
          <w:numId w:val="1"/>
        </w:numPr>
        <w:tabs>
          <w:tab w:val="left" w:pos="818"/>
        </w:tabs>
        <w:jc w:val="both"/>
        <w:rPr>
          <w:b w:val="0"/>
          <w:bCs w:val="0"/>
          <w:lang w:val="fr-FR"/>
        </w:rPr>
      </w:pPr>
      <w:r w:rsidRPr="005A27E2">
        <w:rPr>
          <w:spacing w:val="-1"/>
          <w:lang w:val="fr-FR"/>
        </w:rPr>
        <w:t xml:space="preserve">Livraisons partielles, livraisons supplémentaires </w:t>
      </w:r>
      <w:r w:rsidRPr="005A27E2">
        <w:rPr>
          <w:lang w:val="fr-FR"/>
        </w:rPr>
        <w:t xml:space="preserve">et </w:t>
      </w:r>
      <w:r w:rsidRPr="005A27E2">
        <w:rPr>
          <w:spacing w:val="-1"/>
          <w:lang w:val="fr-FR"/>
        </w:rPr>
        <w:t>livraisons insuffisantes</w:t>
      </w:r>
    </w:p>
    <w:p w14:paraId="5C17C0C5" w14:textId="77777777" w:rsidR="00F02E03" w:rsidRPr="005A27E2" w:rsidRDefault="00F02E03" w:rsidP="00F02E03">
      <w:pPr>
        <w:pStyle w:val="BodyText"/>
        <w:numPr>
          <w:ilvl w:val="1"/>
          <w:numId w:val="1"/>
        </w:numPr>
        <w:tabs>
          <w:tab w:val="left" w:pos="888"/>
        </w:tabs>
        <w:spacing w:before="11"/>
        <w:ind w:right="110" w:firstLine="0"/>
        <w:jc w:val="both"/>
        <w:rPr>
          <w:lang w:val="fr-FR"/>
        </w:rPr>
      </w:pPr>
      <w:r w:rsidRPr="005A27E2">
        <w:rPr>
          <w:spacing w:val="-1"/>
          <w:lang w:val="fr-FR"/>
        </w:rPr>
        <w:t xml:space="preserve">Les livraisons partielles </w:t>
      </w:r>
      <w:r w:rsidRPr="005A27E2">
        <w:rPr>
          <w:lang w:val="fr-FR"/>
        </w:rPr>
        <w:t xml:space="preserve">ou </w:t>
      </w:r>
      <w:r w:rsidRPr="005A27E2">
        <w:rPr>
          <w:spacing w:val="-1"/>
          <w:lang w:val="fr-FR"/>
        </w:rPr>
        <w:t>la fourniture partielle de services</w:t>
      </w:r>
      <w:r w:rsidRPr="005A27E2">
        <w:rPr>
          <w:lang w:val="fr-FR"/>
        </w:rPr>
        <w:t xml:space="preserve">  </w:t>
      </w:r>
      <w:r w:rsidRPr="005A27E2">
        <w:rPr>
          <w:spacing w:val="-1"/>
          <w:lang w:val="fr-FR"/>
        </w:rPr>
        <w:t xml:space="preserve"> sont soumises à l'accord écrit préalable de l'Acheteur. L'acceptation d'une livraison sans l'accord préalable de l'Acheteur ne justifie pas l'exigibilité anticipée </w:t>
      </w:r>
      <w:r w:rsidRPr="005A27E2">
        <w:rPr>
          <w:lang w:val="fr-FR"/>
        </w:rPr>
        <w:t xml:space="preserve">des </w:t>
      </w:r>
      <w:r w:rsidRPr="005A27E2">
        <w:rPr>
          <w:spacing w:val="-1"/>
          <w:lang w:val="fr-FR"/>
        </w:rPr>
        <w:t>obligations de paiement ni l'acceptation de frais de transport supplémentaires.</w:t>
      </w:r>
    </w:p>
    <w:p w14:paraId="164B3E34" w14:textId="6D15A5EA" w:rsidR="00F02E03" w:rsidRPr="005A27E2" w:rsidRDefault="00F02E03" w:rsidP="00F02E03">
      <w:pPr>
        <w:pStyle w:val="BodyText"/>
        <w:numPr>
          <w:ilvl w:val="1"/>
          <w:numId w:val="1"/>
        </w:numPr>
        <w:tabs>
          <w:tab w:val="left" w:pos="871"/>
        </w:tabs>
        <w:ind w:right="108" w:firstLine="0"/>
        <w:jc w:val="both"/>
        <w:rPr>
          <w:lang w:val="fr-FR"/>
        </w:rPr>
      </w:pPr>
      <w:r w:rsidRPr="005A27E2">
        <w:rPr>
          <w:lang w:val="fr-FR"/>
        </w:rPr>
        <w:t xml:space="preserve">L'Acheteur </w:t>
      </w:r>
      <w:r w:rsidRPr="005A27E2">
        <w:rPr>
          <w:spacing w:val="-1"/>
          <w:lang w:val="fr-FR"/>
        </w:rPr>
        <w:t>se réserve</w:t>
      </w:r>
      <w:r w:rsidRPr="005A27E2">
        <w:rPr>
          <w:lang w:val="fr-FR"/>
        </w:rPr>
        <w:t xml:space="preserve"> le </w:t>
      </w:r>
      <w:r w:rsidRPr="005A27E2">
        <w:rPr>
          <w:spacing w:val="-1"/>
          <w:lang w:val="fr-FR"/>
        </w:rPr>
        <w:t xml:space="preserve">droit d'accepter des livraisons supplémentaires </w:t>
      </w:r>
      <w:r w:rsidRPr="005A27E2">
        <w:rPr>
          <w:spacing w:val="-2"/>
          <w:lang w:val="fr-FR"/>
        </w:rPr>
        <w:t xml:space="preserve">ou </w:t>
      </w:r>
      <w:r w:rsidRPr="005A27E2">
        <w:rPr>
          <w:spacing w:val="-1"/>
          <w:lang w:val="fr-FR"/>
        </w:rPr>
        <w:t xml:space="preserve">insuffisantes dans certains cas. </w:t>
      </w:r>
      <w:r w:rsidRPr="005A27E2">
        <w:rPr>
          <w:lang w:val="fr-FR"/>
        </w:rPr>
        <w:t xml:space="preserve">L'Acheteur a </w:t>
      </w:r>
      <w:r w:rsidRPr="005A27E2">
        <w:rPr>
          <w:spacing w:val="-1"/>
          <w:lang w:val="fr-FR"/>
        </w:rPr>
        <w:t xml:space="preserve">le droit </w:t>
      </w:r>
      <w:r w:rsidRPr="005A27E2">
        <w:rPr>
          <w:lang w:val="fr-FR"/>
        </w:rPr>
        <w:t xml:space="preserve">de </w:t>
      </w:r>
      <w:r w:rsidRPr="005A27E2">
        <w:rPr>
          <w:spacing w:val="-1"/>
          <w:lang w:val="fr-FR"/>
        </w:rPr>
        <w:t xml:space="preserve">refuser </w:t>
      </w:r>
      <w:r w:rsidRPr="005A27E2">
        <w:rPr>
          <w:lang w:val="fr-FR"/>
        </w:rPr>
        <w:t xml:space="preserve">la </w:t>
      </w:r>
      <w:r w:rsidRPr="005A27E2">
        <w:rPr>
          <w:spacing w:val="-1"/>
          <w:lang w:val="fr-FR"/>
        </w:rPr>
        <w:t xml:space="preserve">réception de livraisons supplémentaires sans accord écrit préalable, de stocker </w:t>
      </w:r>
      <w:r w:rsidRPr="005A27E2">
        <w:rPr>
          <w:lang w:val="fr-FR"/>
        </w:rPr>
        <w:t xml:space="preserve">les Produits aux frais </w:t>
      </w:r>
      <w:r w:rsidRPr="005A27E2">
        <w:rPr>
          <w:spacing w:val="-1"/>
          <w:lang w:val="fr-FR"/>
        </w:rPr>
        <w:t xml:space="preserve">du </w:t>
      </w:r>
      <w:r w:rsidR="003F07E6" w:rsidRPr="005A27E2">
        <w:rPr>
          <w:lang w:val="fr-FR"/>
        </w:rPr>
        <w:t xml:space="preserve">Fournisseur </w:t>
      </w:r>
      <w:r w:rsidRPr="005A27E2">
        <w:rPr>
          <w:lang w:val="fr-FR"/>
        </w:rPr>
        <w:t xml:space="preserve">ou de les </w:t>
      </w:r>
      <w:r w:rsidR="003A7B08" w:rsidRPr="005A27E2">
        <w:rPr>
          <w:spacing w:val="-2"/>
          <w:lang w:val="fr-FR"/>
        </w:rPr>
        <w:t>renvoyer.</w:t>
      </w:r>
    </w:p>
    <w:p w14:paraId="0FA25BF1" w14:textId="77777777" w:rsidR="006F0046" w:rsidRPr="005A27E2" w:rsidRDefault="006F0046" w:rsidP="00C86031">
      <w:pPr>
        <w:pStyle w:val="Heading1"/>
        <w:tabs>
          <w:tab w:val="left" w:pos="818"/>
        </w:tabs>
        <w:spacing w:before="62" w:line="259" w:lineRule="auto"/>
        <w:ind w:right="561" w:firstLine="0"/>
        <w:rPr>
          <w:b w:val="0"/>
          <w:bCs w:val="0"/>
          <w:lang w:val="fr-FR"/>
        </w:rPr>
      </w:pPr>
    </w:p>
    <w:p w14:paraId="268C7587" w14:textId="1ED80269" w:rsidR="00977F35" w:rsidRPr="005A27E2" w:rsidRDefault="00246F00">
      <w:pPr>
        <w:pStyle w:val="Heading1"/>
        <w:numPr>
          <w:ilvl w:val="0"/>
          <w:numId w:val="1"/>
        </w:numPr>
        <w:tabs>
          <w:tab w:val="left" w:pos="818"/>
        </w:tabs>
        <w:spacing w:before="62" w:line="259" w:lineRule="auto"/>
        <w:ind w:right="561"/>
        <w:rPr>
          <w:b w:val="0"/>
          <w:bCs w:val="0"/>
          <w:lang w:val="fr-FR"/>
        </w:rPr>
      </w:pPr>
      <w:bookmarkStart w:id="0" w:name="_Ref198558082"/>
      <w:r w:rsidRPr="005A27E2">
        <w:rPr>
          <w:spacing w:val="-1"/>
          <w:lang w:val="fr-FR"/>
        </w:rPr>
        <w:t xml:space="preserve">Propriété, droits de propriété industrielle, droits de propriété intellectuelle, </w:t>
      </w:r>
      <w:r w:rsidR="00806A29" w:rsidRPr="005A27E2">
        <w:rPr>
          <w:spacing w:val="-1"/>
          <w:lang w:val="fr-FR"/>
        </w:rPr>
        <w:t>informations confidentielles</w:t>
      </w:r>
      <w:bookmarkEnd w:id="0"/>
      <w:r w:rsidR="00806A29" w:rsidRPr="005A27E2">
        <w:rPr>
          <w:spacing w:val="-1"/>
          <w:lang w:val="fr-FR"/>
        </w:rPr>
        <w:t xml:space="preserve"> </w:t>
      </w:r>
    </w:p>
    <w:p w14:paraId="6162B0BB" w14:textId="2602BECB" w:rsidR="00DD4898" w:rsidRPr="005A27E2" w:rsidRDefault="00DD4898" w:rsidP="00C001AB">
      <w:pPr>
        <w:pStyle w:val="BodyText"/>
        <w:numPr>
          <w:ilvl w:val="1"/>
          <w:numId w:val="1"/>
        </w:numPr>
        <w:tabs>
          <w:tab w:val="left" w:pos="847"/>
        </w:tabs>
        <w:ind w:right="109" w:firstLine="0"/>
        <w:jc w:val="both"/>
        <w:rPr>
          <w:lang w:val="fr-FR"/>
        </w:rPr>
      </w:pPr>
      <w:r w:rsidRPr="005A27E2">
        <w:rPr>
          <w:lang w:val="fr-FR"/>
        </w:rPr>
        <w:t xml:space="preserve">L'Acheteur est propriétaire de toute la Propriété intellectuelle contenue dans les plans, données, dessins, documents, conceptions, études, logiciels, inventions, œuvres et autres éléments similaires qui ont été développés ou créés spécifiquement pour l'Acheteur dans le cadre d'un contrat auquel les présentes Conditions s'appliquent. Le Fournisseur </w:t>
      </w:r>
      <w:r w:rsidRPr="005A27E2">
        <w:rPr>
          <w:lang w:val="fr-FR"/>
        </w:rPr>
        <w:lastRenderedPageBreak/>
        <w:t>procédera à un transfert irrévocable de cette propriété intellectuelle à l'Acheteur et coopérera pleinement à cet effet, libre de toute charge, et exécutera tous les documents et effectuera toutes les actions nécessaires à cette fin.</w:t>
      </w:r>
    </w:p>
    <w:p w14:paraId="73DBE33E" w14:textId="0F362A36" w:rsidR="00DD4898" w:rsidRPr="005A27E2" w:rsidRDefault="00246F00" w:rsidP="00DD4898">
      <w:pPr>
        <w:pStyle w:val="BodyText"/>
        <w:numPr>
          <w:ilvl w:val="1"/>
          <w:numId w:val="1"/>
        </w:numPr>
        <w:tabs>
          <w:tab w:val="left" w:pos="847"/>
        </w:tabs>
        <w:ind w:right="109" w:firstLine="0"/>
        <w:jc w:val="both"/>
        <w:rPr>
          <w:lang w:val="fr-FR"/>
        </w:rPr>
      </w:pPr>
      <w:r w:rsidRPr="005A27E2">
        <w:rPr>
          <w:spacing w:val="-1"/>
          <w:lang w:val="fr-FR"/>
        </w:rPr>
        <w:t>Les dessins, échantillons, recettes</w:t>
      </w:r>
      <w:r w:rsidR="005E289F" w:rsidRPr="005A27E2">
        <w:rPr>
          <w:spacing w:val="-1"/>
          <w:lang w:val="fr-FR"/>
        </w:rPr>
        <w:t xml:space="preserve">, matériaux </w:t>
      </w:r>
      <w:r w:rsidRPr="005A27E2">
        <w:rPr>
          <w:lang w:val="fr-FR"/>
        </w:rPr>
        <w:t xml:space="preserve">et </w:t>
      </w:r>
      <w:r w:rsidRPr="005A27E2">
        <w:rPr>
          <w:spacing w:val="-1"/>
          <w:lang w:val="fr-FR"/>
        </w:rPr>
        <w:t xml:space="preserve">documents </w:t>
      </w:r>
      <w:r w:rsidRPr="005A27E2">
        <w:rPr>
          <w:lang w:val="fr-FR"/>
        </w:rPr>
        <w:t xml:space="preserve">ainsi que les </w:t>
      </w:r>
      <w:r w:rsidRPr="005A27E2">
        <w:rPr>
          <w:spacing w:val="-1"/>
          <w:lang w:val="fr-FR"/>
        </w:rPr>
        <w:t xml:space="preserve">moyens que </w:t>
      </w:r>
      <w:r w:rsidR="00F05A9B" w:rsidRPr="005A27E2">
        <w:rPr>
          <w:spacing w:val="-1"/>
          <w:lang w:val="fr-FR"/>
        </w:rPr>
        <w:t xml:space="preserve">l'Acheteur a </w:t>
      </w:r>
      <w:r w:rsidRPr="005A27E2">
        <w:rPr>
          <w:spacing w:val="-1"/>
          <w:lang w:val="fr-FR"/>
        </w:rPr>
        <w:t xml:space="preserve">mis à la disposition </w:t>
      </w:r>
      <w:r w:rsidR="003F07E6" w:rsidRPr="005A27E2">
        <w:rPr>
          <w:lang w:val="fr-FR"/>
        </w:rPr>
        <w:t xml:space="preserve">du Fournisseur </w:t>
      </w:r>
      <w:r w:rsidRPr="005A27E2">
        <w:rPr>
          <w:spacing w:val="-1"/>
          <w:lang w:val="fr-FR"/>
        </w:rPr>
        <w:t xml:space="preserve">pour ses commandes </w:t>
      </w:r>
      <w:r w:rsidR="005E289F" w:rsidRPr="005A27E2">
        <w:rPr>
          <w:spacing w:val="-1"/>
          <w:lang w:val="fr-FR"/>
        </w:rPr>
        <w:t xml:space="preserve">sont et </w:t>
      </w:r>
      <w:r w:rsidRPr="005A27E2">
        <w:rPr>
          <w:spacing w:val="-1"/>
          <w:lang w:val="fr-FR"/>
        </w:rPr>
        <w:t xml:space="preserve">restent la propriété </w:t>
      </w:r>
      <w:r w:rsidR="005E289F" w:rsidRPr="005A27E2">
        <w:rPr>
          <w:spacing w:val="-1"/>
          <w:lang w:val="fr-FR"/>
        </w:rPr>
        <w:t>de l'Acheteur</w:t>
      </w:r>
      <w:r w:rsidRPr="005A27E2">
        <w:rPr>
          <w:spacing w:val="-1"/>
          <w:lang w:val="fr-FR"/>
        </w:rPr>
        <w:t xml:space="preserve">. </w:t>
      </w:r>
      <w:r w:rsidRPr="005A27E2">
        <w:rPr>
          <w:lang w:val="fr-FR"/>
        </w:rPr>
        <w:t xml:space="preserve">Ils </w:t>
      </w:r>
      <w:r w:rsidRPr="005A27E2">
        <w:rPr>
          <w:spacing w:val="-1"/>
          <w:lang w:val="fr-FR"/>
        </w:rPr>
        <w:t>ne peuvent être utilisés qu'</w:t>
      </w:r>
      <w:r w:rsidRPr="005A27E2">
        <w:rPr>
          <w:spacing w:val="-2"/>
          <w:lang w:val="fr-FR"/>
        </w:rPr>
        <w:t xml:space="preserve">aux </w:t>
      </w:r>
      <w:r w:rsidRPr="005A27E2">
        <w:rPr>
          <w:spacing w:val="-1"/>
          <w:lang w:val="fr-FR"/>
        </w:rPr>
        <w:t xml:space="preserve">fins auxquelles </w:t>
      </w:r>
      <w:r w:rsidRPr="005A27E2">
        <w:rPr>
          <w:lang w:val="fr-FR"/>
        </w:rPr>
        <w:t xml:space="preserve">ils </w:t>
      </w:r>
      <w:r w:rsidRPr="005A27E2">
        <w:rPr>
          <w:spacing w:val="-1"/>
          <w:lang w:val="fr-FR"/>
        </w:rPr>
        <w:t xml:space="preserve">sont destinés </w:t>
      </w:r>
      <w:r w:rsidRPr="005A27E2">
        <w:rPr>
          <w:lang w:val="fr-FR"/>
        </w:rPr>
        <w:t xml:space="preserve">et </w:t>
      </w:r>
      <w:r w:rsidRPr="005A27E2">
        <w:rPr>
          <w:spacing w:val="-1"/>
          <w:lang w:val="fr-FR"/>
        </w:rPr>
        <w:t xml:space="preserve">doivent être </w:t>
      </w:r>
      <w:r w:rsidR="002A64AA" w:rsidRPr="005A27E2">
        <w:rPr>
          <w:spacing w:val="-1"/>
          <w:lang w:val="fr-FR"/>
        </w:rPr>
        <w:t xml:space="preserve">restitués </w:t>
      </w:r>
      <w:r w:rsidR="00F05A9B" w:rsidRPr="005A27E2">
        <w:rPr>
          <w:lang w:val="fr-FR"/>
        </w:rPr>
        <w:t xml:space="preserve">à l'Acheteur </w:t>
      </w:r>
      <w:r w:rsidRPr="005A27E2">
        <w:rPr>
          <w:lang w:val="fr-FR"/>
        </w:rPr>
        <w:t xml:space="preserve">à </w:t>
      </w:r>
      <w:r w:rsidRPr="005A27E2">
        <w:rPr>
          <w:spacing w:val="-1"/>
          <w:lang w:val="fr-FR"/>
        </w:rPr>
        <w:t xml:space="preserve">sa première demande </w:t>
      </w:r>
      <w:r w:rsidR="00CF0A35" w:rsidRPr="005A27E2">
        <w:rPr>
          <w:lang w:val="fr-FR"/>
        </w:rPr>
        <w:t>et, en tout état de cause, à la fin du contrat</w:t>
      </w:r>
      <w:r w:rsidRPr="005A27E2">
        <w:rPr>
          <w:spacing w:val="-1"/>
          <w:lang w:val="fr-FR"/>
        </w:rPr>
        <w:t>.</w:t>
      </w:r>
      <w:r w:rsidR="005E289F" w:rsidRPr="005A27E2">
        <w:rPr>
          <w:spacing w:val="-1"/>
          <w:lang w:val="fr-FR"/>
        </w:rPr>
        <w:t xml:space="preserve"> Le Fournisseur gérera tous ces dessins, échantillons, recettes, documents et matériaux à ses propres frais et risques et les maintiendra en bon état. </w:t>
      </w:r>
    </w:p>
    <w:p w14:paraId="59AF9B16" w14:textId="525E3149" w:rsidR="00DD4898" w:rsidRPr="005A27E2" w:rsidRDefault="00DD4898" w:rsidP="00DD4898">
      <w:pPr>
        <w:pStyle w:val="BodyText"/>
        <w:numPr>
          <w:ilvl w:val="1"/>
          <w:numId w:val="1"/>
        </w:numPr>
        <w:tabs>
          <w:tab w:val="left" w:pos="847"/>
        </w:tabs>
        <w:ind w:right="109" w:firstLine="0"/>
        <w:jc w:val="both"/>
        <w:rPr>
          <w:lang w:val="fr-FR"/>
        </w:rPr>
      </w:pPr>
      <w:r w:rsidRPr="005A27E2">
        <w:rPr>
          <w:lang w:val="fr-FR"/>
        </w:rPr>
        <w:t>Chaque partie reste à tout moment propriétaire de toute la propriété intellectuelle existante, et aucune des parties ne transfère, par le biais des présentes conditions, une quelconque propriété intellectuelle existante à l'autre partie (ou à toute autre partie, d'ailleurs).</w:t>
      </w:r>
    </w:p>
    <w:p w14:paraId="70F851BC" w14:textId="4C82A0CE" w:rsidR="00DD4898" w:rsidRPr="005A27E2" w:rsidRDefault="00DD4898" w:rsidP="00C86031">
      <w:pPr>
        <w:pStyle w:val="BodyText"/>
        <w:numPr>
          <w:ilvl w:val="1"/>
          <w:numId w:val="1"/>
        </w:numPr>
        <w:tabs>
          <w:tab w:val="left" w:pos="847"/>
        </w:tabs>
        <w:ind w:right="109" w:firstLine="0"/>
        <w:jc w:val="both"/>
        <w:rPr>
          <w:lang w:val="fr-FR"/>
        </w:rPr>
      </w:pPr>
      <w:r w:rsidRPr="005A27E2">
        <w:rPr>
          <w:lang w:val="fr-FR"/>
        </w:rPr>
        <w:t xml:space="preserve">Toutefois, si des droits de propriété intellectuelle existants sont intégrés dans de nouveaux droits de propriété intellectuelle, </w:t>
      </w:r>
      <w:r w:rsidR="003F07E6" w:rsidRPr="005A27E2">
        <w:rPr>
          <w:lang w:val="fr-FR"/>
        </w:rPr>
        <w:t>le Fournisseur</w:t>
      </w:r>
      <w:r w:rsidR="00287C25" w:rsidRPr="005A27E2">
        <w:rPr>
          <w:lang w:val="fr-FR"/>
        </w:rPr>
        <w:t xml:space="preserve"> </w:t>
      </w:r>
      <w:r w:rsidRPr="005A27E2">
        <w:rPr>
          <w:lang w:val="fr-FR"/>
        </w:rPr>
        <w:t xml:space="preserve">veillera à ce que </w:t>
      </w:r>
      <w:r w:rsidR="00287C25" w:rsidRPr="005A27E2">
        <w:rPr>
          <w:lang w:val="fr-FR"/>
        </w:rPr>
        <w:t xml:space="preserve">l'Acheteur </w:t>
      </w:r>
      <w:r w:rsidRPr="005A27E2">
        <w:rPr>
          <w:lang w:val="fr-FR"/>
        </w:rPr>
        <w:t>dispose d'un droit non exclusif, mondial, libre de redevance, irrévocable, sous-licenciable et librement transférable d'utiliser ces droits de propriété intellectuelle existants aux fins de l'utilisation des nouveaux droits de propriété intellectuelle.</w:t>
      </w:r>
    </w:p>
    <w:p w14:paraId="3D555A61" w14:textId="1D0B2AD7" w:rsidR="00977F35" w:rsidRPr="005A27E2" w:rsidRDefault="003F07E6" w:rsidP="00FE3DE4">
      <w:pPr>
        <w:pStyle w:val="BodyText"/>
        <w:numPr>
          <w:ilvl w:val="1"/>
          <w:numId w:val="1"/>
        </w:numPr>
        <w:tabs>
          <w:tab w:val="left" w:pos="898"/>
        </w:tabs>
        <w:ind w:right="108" w:firstLine="0"/>
        <w:jc w:val="both"/>
        <w:rPr>
          <w:lang w:val="fr-FR"/>
        </w:rPr>
      </w:pPr>
      <w:r w:rsidRPr="005A27E2">
        <w:rPr>
          <w:lang w:val="fr-FR"/>
        </w:rPr>
        <w:t xml:space="preserve">Le Fournisseur </w:t>
      </w:r>
      <w:r w:rsidR="00246F00" w:rsidRPr="005A27E2">
        <w:rPr>
          <w:lang w:val="fr-FR"/>
        </w:rPr>
        <w:t>est tenu à une confidentialité stricte concernant toutes les Informations</w:t>
      </w:r>
      <w:r w:rsidR="00287C25" w:rsidRPr="005A27E2">
        <w:rPr>
          <w:lang w:val="fr-FR"/>
        </w:rPr>
        <w:t xml:space="preserve"> confidentielles </w:t>
      </w:r>
      <w:r w:rsidR="00246F00" w:rsidRPr="005A27E2">
        <w:rPr>
          <w:lang w:val="fr-FR"/>
        </w:rPr>
        <w:t xml:space="preserve">qui lui sont communiquées. </w:t>
      </w:r>
      <w:r w:rsidRPr="005A27E2">
        <w:rPr>
          <w:lang w:val="fr-FR"/>
        </w:rPr>
        <w:t xml:space="preserve">Le Fournisseur </w:t>
      </w:r>
      <w:r w:rsidR="00FE3DE4" w:rsidRPr="005A27E2">
        <w:rPr>
          <w:lang w:val="fr-FR"/>
        </w:rPr>
        <w:t xml:space="preserve">n'utilisera pas </w:t>
      </w:r>
      <w:r w:rsidR="00287C25" w:rsidRPr="005A27E2">
        <w:rPr>
          <w:lang w:val="fr-FR"/>
        </w:rPr>
        <w:t>les Informations confidentielles</w:t>
      </w:r>
      <w:r w:rsidR="00FE3DE4" w:rsidRPr="005A27E2">
        <w:rPr>
          <w:lang w:val="fr-FR"/>
        </w:rPr>
        <w:t xml:space="preserve"> fournies par </w:t>
      </w:r>
      <w:r w:rsidR="00CF0A35" w:rsidRPr="005A27E2">
        <w:rPr>
          <w:lang w:val="fr-FR"/>
        </w:rPr>
        <w:t xml:space="preserve">l'Acheteur </w:t>
      </w:r>
      <w:r w:rsidR="00FE3DE4" w:rsidRPr="005A27E2">
        <w:rPr>
          <w:lang w:val="fr-FR"/>
        </w:rPr>
        <w:t xml:space="preserve">à d'autres fins que celles pour lesquelles elles ont été fournies et ne les reproduira pas, en tout ou en partie, de quelque manière que ce soit, ne les communiquera pas à des tiers et </w:t>
      </w:r>
      <w:r w:rsidR="00246F00" w:rsidRPr="005A27E2">
        <w:rPr>
          <w:lang w:val="fr-FR"/>
        </w:rPr>
        <w:t>ne</w:t>
      </w:r>
      <w:r w:rsidR="00FE3DE4" w:rsidRPr="005A27E2">
        <w:rPr>
          <w:lang w:val="fr-FR"/>
        </w:rPr>
        <w:t xml:space="preserve"> les montrera </w:t>
      </w:r>
      <w:r w:rsidR="00246F00" w:rsidRPr="005A27E2">
        <w:rPr>
          <w:lang w:val="fr-FR"/>
        </w:rPr>
        <w:t>pas</w:t>
      </w:r>
      <w:r w:rsidR="00FE3DE4" w:rsidRPr="005A27E2">
        <w:rPr>
          <w:lang w:val="fr-FR"/>
        </w:rPr>
        <w:t xml:space="preserve"> à des tiers </w:t>
      </w:r>
      <w:r w:rsidR="00246F00" w:rsidRPr="005A27E2">
        <w:rPr>
          <w:lang w:val="fr-FR"/>
        </w:rPr>
        <w:t xml:space="preserve">sans l'accord écrit explicite </w:t>
      </w:r>
      <w:r w:rsidR="002A64AA" w:rsidRPr="005A27E2">
        <w:rPr>
          <w:lang w:val="fr-FR"/>
        </w:rPr>
        <w:t>de l'Acheteur</w:t>
      </w:r>
      <w:r w:rsidR="00246F00" w:rsidRPr="005A27E2">
        <w:rPr>
          <w:lang w:val="fr-FR"/>
        </w:rPr>
        <w:t xml:space="preserve">. </w:t>
      </w:r>
      <w:r w:rsidRPr="005A27E2">
        <w:rPr>
          <w:lang w:val="fr-FR"/>
        </w:rPr>
        <w:t xml:space="preserve">Le Fournisseur </w:t>
      </w:r>
      <w:r w:rsidR="00246F00" w:rsidRPr="005A27E2">
        <w:rPr>
          <w:lang w:val="fr-FR"/>
        </w:rPr>
        <w:t xml:space="preserve">est également tenu à une confidentialité stricte concernant les connaissances et les résultats auxquels ces </w:t>
      </w:r>
      <w:r w:rsidR="00287C25" w:rsidRPr="005A27E2">
        <w:rPr>
          <w:lang w:val="fr-FR"/>
        </w:rPr>
        <w:t xml:space="preserve">Informations confidentielles </w:t>
      </w:r>
      <w:r w:rsidR="00246F00" w:rsidRPr="005A27E2">
        <w:rPr>
          <w:lang w:val="fr-FR"/>
        </w:rPr>
        <w:t xml:space="preserve">ont donné lieu. Cette clause ne s'applique pas si ces résultats sont accessibles au public sans </w:t>
      </w:r>
      <w:r w:rsidR="00246F00" w:rsidRPr="005A27E2">
        <w:rPr>
          <w:spacing w:val="-1"/>
          <w:lang w:val="fr-FR"/>
        </w:rPr>
        <w:t>son intervention.</w:t>
      </w:r>
    </w:p>
    <w:p w14:paraId="14EC067C" w14:textId="72A05DA7" w:rsidR="006D4CFF" w:rsidRPr="005A27E2" w:rsidRDefault="00246F00" w:rsidP="00D31752">
      <w:pPr>
        <w:pStyle w:val="BodyText"/>
        <w:numPr>
          <w:ilvl w:val="1"/>
          <w:numId w:val="1"/>
        </w:numPr>
        <w:tabs>
          <w:tab w:val="left" w:pos="830"/>
        </w:tabs>
        <w:ind w:right="109" w:firstLine="0"/>
        <w:jc w:val="both"/>
        <w:rPr>
          <w:lang w:val="fr-FR"/>
        </w:rPr>
      </w:pPr>
      <w:r w:rsidRPr="005A27E2">
        <w:rPr>
          <w:lang w:val="fr-FR"/>
        </w:rPr>
        <w:t xml:space="preserve">L'utilisation </w:t>
      </w:r>
      <w:r w:rsidR="00287C25" w:rsidRPr="005A27E2">
        <w:rPr>
          <w:lang w:val="fr-FR"/>
        </w:rPr>
        <w:t xml:space="preserve">de la Propriété intellectuelle de </w:t>
      </w:r>
      <w:r w:rsidR="003F07E6" w:rsidRPr="005A27E2">
        <w:rPr>
          <w:lang w:val="fr-FR"/>
        </w:rPr>
        <w:t xml:space="preserve">l'Acheteur </w:t>
      </w:r>
      <w:r w:rsidRPr="005A27E2">
        <w:rPr>
          <w:lang w:val="fr-FR"/>
        </w:rPr>
        <w:t xml:space="preserve">n'est autorisée qu'aux fins du Contrat. </w:t>
      </w:r>
      <w:r w:rsidR="003F07E6" w:rsidRPr="005A27E2">
        <w:rPr>
          <w:lang w:val="fr-FR"/>
        </w:rPr>
        <w:t xml:space="preserve">Le Fournisseur </w:t>
      </w:r>
      <w:r w:rsidRPr="005A27E2">
        <w:rPr>
          <w:lang w:val="fr-FR"/>
        </w:rPr>
        <w:t xml:space="preserve">ne peut pas utiliser ou faire utiliser les Produits </w:t>
      </w:r>
      <w:r w:rsidR="00BC50C1" w:rsidRPr="005A27E2">
        <w:rPr>
          <w:lang w:val="fr-FR"/>
        </w:rPr>
        <w:t xml:space="preserve">et/ou Services </w:t>
      </w:r>
      <w:r w:rsidRPr="005A27E2">
        <w:rPr>
          <w:lang w:val="fr-FR"/>
        </w:rPr>
        <w:t>fabriqués sur la base d'Informations</w:t>
      </w:r>
      <w:r w:rsidR="00287C25" w:rsidRPr="005A27E2">
        <w:rPr>
          <w:lang w:val="fr-FR"/>
        </w:rPr>
        <w:t xml:space="preserve"> confidentielles et de la Propriété intellectuelle de l'Acheteur </w:t>
      </w:r>
      <w:r w:rsidRPr="005A27E2">
        <w:rPr>
          <w:lang w:val="fr-FR"/>
        </w:rPr>
        <w:t>ou élaborés selon les instructions</w:t>
      </w:r>
      <w:r w:rsidR="00287C25" w:rsidRPr="005A27E2">
        <w:rPr>
          <w:lang w:val="fr-FR"/>
        </w:rPr>
        <w:t xml:space="preserve"> de l'Acheteur</w:t>
      </w:r>
      <w:r w:rsidRPr="005A27E2">
        <w:rPr>
          <w:lang w:val="fr-FR"/>
        </w:rPr>
        <w:t xml:space="preserve">. </w:t>
      </w:r>
      <w:r w:rsidR="003F07E6" w:rsidRPr="005A27E2">
        <w:rPr>
          <w:lang w:val="fr-FR"/>
        </w:rPr>
        <w:t xml:space="preserve">Le Fournisseur </w:t>
      </w:r>
      <w:r w:rsidRPr="005A27E2">
        <w:rPr>
          <w:lang w:val="fr-FR"/>
        </w:rPr>
        <w:t>ne peut pas les proposer ou les fournir à des tiers</w:t>
      </w:r>
      <w:r w:rsidRPr="005A27E2">
        <w:rPr>
          <w:spacing w:val="-1"/>
          <w:lang w:val="fr-FR"/>
        </w:rPr>
        <w:t>.</w:t>
      </w:r>
    </w:p>
    <w:p w14:paraId="68862EC9" w14:textId="657B3328" w:rsidR="006D4CFF" w:rsidRPr="005A27E2" w:rsidRDefault="003F07E6" w:rsidP="00C86031">
      <w:pPr>
        <w:pStyle w:val="BodyText"/>
        <w:numPr>
          <w:ilvl w:val="1"/>
          <w:numId w:val="1"/>
        </w:numPr>
        <w:tabs>
          <w:tab w:val="left" w:pos="830"/>
        </w:tabs>
        <w:ind w:right="109" w:firstLine="0"/>
        <w:jc w:val="both"/>
        <w:rPr>
          <w:lang w:val="fr-FR"/>
        </w:rPr>
      </w:pPr>
      <w:r w:rsidRPr="005A27E2">
        <w:rPr>
          <w:lang w:val="fr-FR"/>
        </w:rPr>
        <w:t xml:space="preserve">Le Fournisseur </w:t>
      </w:r>
      <w:r w:rsidR="006D4CFF" w:rsidRPr="005A27E2">
        <w:rPr>
          <w:lang w:val="fr-FR"/>
        </w:rPr>
        <w:t xml:space="preserve">garantit à l'Acheteur que l'utilisation (y compris la vente ou la livraison) des Produits </w:t>
      </w:r>
      <w:r w:rsidR="00BC50C1" w:rsidRPr="005A27E2">
        <w:rPr>
          <w:lang w:val="fr-FR"/>
        </w:rPr>
        <w:t xml:space="preserve">et/ou Services </w:t>
      </w:r>
      <w:r w:rsidR="006D4CFF" w:rsidRPr="005A27E2">
        <w:rPr>
          <w:lang w:val="fr-FR"/>
        </w:rPr>
        <w:t xml:space="preserve">fournis à l'Acheteur ne porte pas atteinte à un droit de propriété intellectuelle appartenant à un tiers. </w:t>
      </w:r>
      <w:r w:rsidR="005B5CFC" w:rsidRPr="005A27E2">
        <w:rPr>
          <w:lang w:val="fr-FR"/>
        </w:rPr>
        <w:t>Le Fournisseur indemnise l'Acheteur pour toutes les réclamations et tous les frais à cet égard.</w:t>
      </w:r>
    </w:p>
    <w:p w14:paraId="1055DA44" w14:textId="33E85E82" w:rsidR="001E3700" w:rsidRPr="005A27E2" w:rsidRDefault="003F07E6" w:rsidP="001E3700">
      <w:pPr>
        <w:pStyle w:val="BodyText"/>
        <w:numPr>
          <w:ilvl w:val="1"/>
          <w:numId w:val="1"/>
        </w:numPr>
        <w:tabs>
          <w:tab w:val="left" w:pos="830"/>
        </w:tabs>
        <w:spacing w:before="1"/>
        <w:ind w:right="112" w:firstLine="0"/>
        <w:jc w:val="both"/>
        <w:rPr>
          <w:lang w:val="fr-FR"/>
        </w:rPr>
      </w:pPr>
      <w:bookmarkStart w:id="1" w:name="_Ref195525123"/>
      <w:r w:rsidRPr="005A27E2">
        <w:rPr>
          <w:spacing w:val="-1"/>
          <w:lang w:val="fr-FR"/>
        </w:rPr>
        <w:t xml:space="preserve">Le Fournisseur </w:t>
      </w:r>
      <w:r w:rsidR="00246F00" w:rsidRPr="005A27E2">
        <w:rPr>
          <w:lang w:val="fr-FR"/>
        </w:rPr>
        <w:t xml:space="preserve">doit préserver la confidentialité de toutes </w:t>
      </w:r>
      <w:r w:rsidR="00287C25" w:rsidRPr="005A27E2">
        <w:rPr>
          <w:lang w:val="fr-FR"/>
        </w:rPr>
        <w:t xml:space="preserve">les Informations confidentielles </w:t>
      </w:r>
      <w:r w:rsidR="00246F00" w:rsidRPr="005A27E2">
        <w:rPr>
          <w:lang w:val="fr-FR"/>
        </w:rPr>
        <w:t xml:space="preserve">qui lui sont communiquées dans le cadre de la collaboration commerciale et </w:t>
      </w:r>
      <w:r w:rsidR="001E3700" w:rsidRPr="005A27E2">
        <w:rPr>
          <w:lang w:val="fr-FR"/>
        </w:rPr>
        <w:t xml:space="preserve">ne </w:t>
      </w:r>
      <w:r w:rsidR="00246F00" w:rsidRPr="005A27E2">
        <w:rPr>
          <w:lang w:val="fr-FR"/>
        </w:rPr>
        <w:t>peut divulguer</w:t>
      </w:r>
      <w:r w:rsidR="001E3700" w:rsidRPr="005A27E2">
        <w:rPr>
          <w:lang w:val="fr-FR"/>
        </w:rPr>
        <w:t xml:space="preserve">, publier </w:t>
      </w:r>
      <w:r w:rsidR="00246F00" w:rsidRPr="005A27E2">
        <w:rPr>
          <w:lang w:val="fr-FR"/>
        </w:rPr>
        <w:t xml:space="preserve">ou communiquer à des tiers </w:t>
      </w:r>
      <w:r w:rsidR="001E3700" w:rsidRPr="005A27E2">
        <w:rPr>
          <w:lang w:val="fr-FR"/>
        </w:rPr>
        <w:t xml:space="preserve">les Informations confidentielles </w:t>
      </w:r>
      <w:r w:rsidR="00246F00" w:rsidRPr="005A27E2">
        <w:rPr>
          <w:lang w:val="fr-FR"/>
        </w:rPr>
        <w:t xml:space="preserve">sans l'autorisation écrite expresse </w:t>
      </w:r>
      <w:r w:rsidR="00287C25" w:rsidRPr="005A27E2">
        <w:rPr>
          <w:lang w:val="fr-FR"/>
        </w:rPr>
        <w:t>de l'Acheteur</w:t>
      </w:r>
      <w:r w:rsidR="00246F00" w:rsidRPr="005A27E2">
        <w:rPr>
          <w:lang w:val="fr-FR"/>
        </w:rPr>
        <w:t xml:space="preserve">. </w:t>
      </w:r>
      <w:r w:rsidR="008841E1" w:rsidRPr="005A27E2">
        <w:rPr>
          <w:lang w:val="fr-FR"/>
        </w:rPr>
        <w:t xml:space="preserve">Les employés et </w:t>
      </w:r>
      <w:r w:rsidR="00246F00" w:rsidRPr="005A27E2">
        <w:rPr>
          <w:lang w:val="fr-FR"/>
        </w:rPr>
        <w:t xml:space="preserve">les tiers auxquels </w:t>
      </w:r>
      <w:r w:rsidRPr="005A27E2">
        <w:rPr>
          <w:lang w:val="fr-FR"/>
        </w:rPr>
        <w:t xml:space="preserve">le Fournisseur </w:t>
      </w:r>
      <w:r w:rsidR="00246F00" w:rsidRPr="005A27E2">
        <w:rPr>
          <w:lang w:val="fr-FR"/>
        </w:rPr>
        <w:t xml:space="preserve">fait appel pour exécuter le Contrat doivent </w:t>
      </w:r>
      <w:r w:rsidR="008841E1" w:rsidRPr="005A27E2">
        <w:rPr>
          <w:lang w:val="fr-FR"/>
        </w:rPr>
        <w:t>se voir imposer par écrit des obligations au moins aussi strictes que celles imposées au Fournisseur par le présent article 8</w:t>
      </w:r>
      <w:r w:rsidR="008841E1" w:rsidRPr="00C86031">
        <w:rPr>
          <w:lang w:val="nl-BE"/>
        </w:rPr>
        <w:fldChar w:fldCharType="begin"/>
      </w:r>
      <w:r w:rsidR="008841E1" w:rsidRPr="005A27E2">
        <w:rPr>
          <w:lang w:val="fr-FR"/>
        </w:rPr>
        <w:instrText xml:space="preserve"> REF _Ref195525123 \r \h </w:instrText>
      </w:r>
      <w:r w:rsidR="006C7E92" w:rsidRPr="005A27E2">
        <w:rPr>
          <w:lang w:val="fr-FR"/>
        </w:rPr>
        <w:instrText xml:space="preserve"> \* MERGEFORMAT </w:instrText>
      </w:r>
      <w:r w:rsidR="008841E1" w:rsidRPr="00C86031">
        <w:rPr>
          <w:lang w:val="nl-BE"/>
        </w:rPr>
      </w:r>
      <w:r w:rsidR="008841E1" w:rsidRPr="00C86031">
        <w:rPr>
          <w:lang w:val="nl-BE"/>
        </w:rPr>
        <w:fldChar w:fldCharType="separate"/>
      </w:r>
      <w:r w:rsidR="008841E1" w:rsidRPr="005A27E2">
        <w:rPr>
          <w:lang w:val="fr-FR"/>
        </w:rPr>
        <w:t>.8</w:t>
      </w:r>
      <w:r w:rsidR="008841E1" w:rsidRPr="00C86031">
        <w:rPr>
          <w:lang w:val="nl-BE"/>
        </w:rPr>
        <w:fldChar w:fldCharType="end"/>
      </w:r>
      <w:r w:rsidR="00246F00" w:rsidRPr="005A27E2">
        <w:rPr>
          <w:lang w:val="fr-FR"/>
        </w:rPr>
        <w:t xml:space="preserve"> afin de respecter la confidentialité s'il est inévitable qu'ils aient connaissance des </w:t>
      </w:r>
      <w:r w:rsidR="008841E1" w:rsidRPr="005A27E2">
        <w:rPr>
          <w:lang w:val="fr-FR"/>
        </w:rPr>
        <w:t xml:space="preserve">Informations confidentielles et/ou </w:t>
      </w:r>
      <w:r w:rsidR="00246F00" w:rsidRPr="005A27E2">
        <w:rPr>
          <w:lang w:val="fr-FR"/>
        </w:rPr>
        <w:t xml:space="preserve">de </w:t>
      </w:r>
      <w:r w:rsidR="008841E1" w:rsidRPr="005A27E2">
        <w:rPr>
          <w:lang w:val="fr-FR"/>
        </w:rPr>
        <w:t xml:space="preserve">la Propriété intellectuelle. Le Fournisseur </w:t>
      </w:r>
      <w:r w:rsidR="008841E1" w:rsidRPr="005A27E2">
        <w:rPr>
          <w:spacing w:val="-1"/>
          <w:lang w:val="fr-FR"/>
        </w:rPr>
        <w:t xml:space="preserve">garantit que ces employés et tiers n'agissent pas en violation de cette obligation de confidentialité. </w:t>
      </w:r>
      <w:r w:rsidRPr="005A27E2">
        <w:rPr>
          <w:spacing w:val="-1"/>
          <w:lang w:val="fr-FR"/>
        </w:rPr>
        <w:t xml:space="preserve">Le Fournisseur </w:t>
      </w:r>
      <w:r w:rsidR="00246F00" w:rsidRPr="005A27E2">
        <w:rPr>
          <w:spacing w:val="-1"/>
          <w:lang w:val="fr-FR"/>
        </w:rPr>
        <w:t>gardera</w:t>
      </w:r>
      <w:r w:rsidR="00246F00" w:rsidRPr="005A27E2">
        <w:rPr>
          <w:lang w:val="fr-FR"/>
        </w:rPr>
        <w:t xml:space="preserve"> </w:t>
      </w:r>
      <w:r w:rsidR="00246F00" w:rsidRPr="005A27E2">
        <w:rPr>
          <w:spacing w:val="-1"/>
          <w:lang w:val="fr-FR"/>
        </w:rPr>
        <w:t xml:space="preserve">également confidentielles toutes les connaissances </w:t>
      </w:r>
      <w:r w:rsidR="00246F00" w:rsidRPr="005A27E2">
        <w:rPr>
          <w:lang w:val="fr-FR"/>
        </w:rPr>
        <w:t xml:space="preserve">et </w:t>
      </w:r>
      <w:r w:rsidR="00246F00" w:rsidRPr="005A27E2">
        <w:rPr>
          <w:spacing w:val="-1"/>
          <w:lang w:val="fr-FR"/>
        </w:rPr>
        <w:t xml:space="preserve">tous les </w:t>
      </w:r>
      <w:r w:rsidR="00246F00" w:rsidRPr="005A27E2">
        <w:rPr>
          <w:spacing w:val="-1"/>
          <w:lang w:val="fr-FR"/>
        </w:rPr>
        <w:lastRenderedPageBreak/>
        <w:t xml:space="preserve">résultats acquis grâce à ses efforts ; </w:t>
      </w:r>
      <w:r w:rsidR="00246F00" w:rsidRPr="005A27E2">
        <w:rPr>
          <w:spacing w:val="-2"/>
          <w:lang w:val="fr-FR"/>
        </w:rPr>
        <w:t xml:space="preserve">cela </w:t>
      </w:r>
      <w:r w:rsidR="00246F00" w:rsidRPr="005A27E2">
        <w:rPr>
          <w:spacing w:val="-1"/>
          <w:lang w:val="fr-FR"/>
        </w:rPr>
        <w:t xml:space="preserve">ne s'applique pas à ceux qui ont déjà été rendus accessibles au public ou </w:t>
      </w:r>
      <w:r w:rsidR="00246F00" w:rsidRPr="005A27E2">
        <w:rPr>
          <w:lang w:val="fr-FR"/>
        </w:rPr>
        <w:t xml:space="preserve">qui sont </w:t>
      </w:r>
      <w:r w:rsidR="00246F00" w:rsidRPr="005A27E2">
        <w:rPr>
          <w:spacing w:val="-1"/>
          <w:lang w:val="fr-FR"/>
        </w:rPr>
        <w:t>devenus de notoriété publique.</w:t>
      </w:r>
      <w:bookmarkEnd w:id="1"/>
    </w:p>
    <w:p w14:paraId="3A4EFB78" w14:textId="77777777" w:rsidR="00D1077E" w:rsidRPr="005A27E2" w:rsidRDefault="001E3700" w:rsidP="001544EA">
      <w:pPr>
        <w:pStyle w:val="BodyText"/>
        <w:numPr>
          <w:ilvl w:val="1"/>
          <w:numId w:val="1"/>
        </w:numPr>
        <w:tabs>
          <w:tab w:val="left" w:pos="830"/>
        </w:tabs>
        <w:spacing w:before="1"/>
        <w:ind w:right="112" w:firstLine="0"/>
        <w:jc w:val="both"/>
        <w:rPr>
          <w:lang w:val="fr-FR"/>
        </w:rPr>
      </w:pPr>
      <w:r w:rsidRPr="005A27E2">
        <w:rPr>
          <w:lang w:val="fr-FR"/>
        </w:rPr>
        <w:t xml:space="preserve">L'obligation de confidentialité et les interdictions (de publication) prévues dans le présent article restent en vigueur même après la résiliation </w:t>
      </w:r>
      <w:r w:rsidR="009477DF" w:rsidRPr="005A27E2">
        <w:rPr>
          <w:lang w:val="fr-FR"/>
        </w:rPr>
        <w:t xml:space="preserve">du contrat entre le Fournisseur et l'Acheteur </w:t>
      </w:r>
      <w:r w:rsidRPr="005A27E2">
        <w:rPr>
          <w:lang w:val="fr-FR"/>
        </w:rPr>
        <w:t>et s'appliquent pendant une période de 5 ans à compter de la date de divulgation.</w:t>
      </w:r>
    </w:p>
    <w:p w14:paraId="07B346D3" w14:textId="15CED1B0" w:rsidR="008841E1" w:rsidRPr="00D1077E" w:rsidRDefault="008841E1" w:rsidP="001544EA">
      <w:pPr>
        <w:pStyle w:val="BodyText"/>
        <w:numPr>
          <w:ilvl w:val="1"/>
          <w:numId w:val="1"/>
        </w:numPr>
        <w:tabs>
          <w:tab w:val="left" w:pos="830"/>
        </w:tabs>
        <w:spacing w:before="1"/>
        <w:ind w:right="112" w:firstLine="0"/>
        <w:jc w:val="both"/>
        <w:rPr>
          <w:lang w:val="nl-BE"/>
        </w:rPr>
      </w:pPr>
      <w:r w:rsidRPr="005A27E2">
        <w:rPr>
          <w:lang w:val="fr-FR"/>
        </w:rPr>
        <w:t>Si le Fournisseur enfreint le présent article</w:t>
      </w:r>
      <w:r w:rsidR="009477DF" w:rsidRPr="005A27E2">
        <w:rPr>
          <w:lang w:val="fr-FR"/>
        </w:rPr>
        <w:t xml:space="preserve"> 8</w:t>
      </w:r>
      <w:r w:rsidRPr="005A27E2">
        <w:rPr>
          <w:lang w:val="fr-FR"/>
        </w:rPr>
        <w:t>, une pénalité de</w:t>
      </w:r>
      <w:r w:rsidR="009477DF" w:rsidRPr="005A27E2">
        <w:rPr>
          <w:lang w:val="fr-FR"/>
        </w:rPr>
        <w:t xml:space="preserve"> 200 000 euros ( € ) </w:t>
      </w:r>
      <w:r w:rsidRPr="005A27E2">
        <w:rPr>
          <w:lang w:val="fr-FR"/>
        </w:rPr>
        <w:t>sera immédiatement due</w:t>
      </w:r>
      <w:r w:rsidR="009477DF" w:rsidRPr="005A27E2">
        <w:rPr>
          <w:lang w:val="fr-FR"/>
        </w:rPr>
        <w:t xml:space="preserve">, ainsi qu'une </w:t>
      </w:r>
      <w:r w:rsidRPr="005A27E2">
        <w:rPr>
          <w:lang w:val="fr-FR"/>
        </w:rPr>
        <w:t>pénalité de 5 000 euros (€</w:t>
      </w:r>
      <w:r w:rsidR="009477DF" w:rsidRPr="005A27E2">
        <w:rPr>
          <w:lang w:val="fr-FR"/>
        </w:rPr>
        <w:t xml:space="preserve"> </w:t>
      </w:r>
      <w:r w:rsidRPr="005A27E2">
        <w:rPr>
          <w:lang w:val="fr-FR"/>
        </w:rPr>
        <w:t xml:space="preserve">) par jour pendant toute la durée de l'infraction, sans qu'aucune notification de cette infraction ne soit requise, sans préjudice du droit de l'Acheteur de réclamer le remboursement des dommages réels qu'il a subis du fait de cette infraction. </w:t>
      </w:r>
      <w:r w:rsidRPr="00D1077E">
        <w:rPr>
          <w:lang w:val="nl-BE"/>
        </w:rPr>
        <w:t>Une telle violation constituera une violation substantielle.</w:t>
      </w:r>
    </w:p>
    <w:p w14:paraId="65C7D6D1" w14:textId="77777777" w:rsidR="00CF0A35" w:rsidRDefault="00CF0A35" w:rsidP="00CF0A35">
      <w:pPr>
        <w:pStyle w:val="BodyText"/>
        <w:tabs>
          <w:tab w:val="left" w:pos="830"/>
        </w:tabs>
        <w:spacing w:before="1"/>
        <w:ind w:right="112"/>
        <w:jc w:val="both"/>
        <w:rPr>
          <w:lang w:val="nl-BE"/>
        </w:rPr>
      </w:pPr>
    </w:p>
    <w:p w14:paraId="56E51A26" w14:textId="77777777" w:rsidR="00977F35" w:rsidRPr="00B91691" w:rsidRDefault="00246F00">
      <w:pPr>
        <w:pStyle w:val="Heading1"/>
        <w:numPr>
          <w:ilvl w:val="0"/>
          <w:numId w:val="1"/>
        </w:numPr>
        <w:tabs>
          <w:tab w:val="left" w:pos="818"/>
        </w:tabs>
        <w:jc w:val="both"/>
        <w:rPr>
          <w:b w:val="0"/>
          <w:bCs w:val="0"/>
        </w:rPr>
      </w:pPr>
      <w:r w:rsidRPr="00B91691">
        <w:rPr>
          <w:spacing w:val="-1"/>
        </w:rPr>
        <w:t>Délais, dates</w:t>
      </w:r>
    </w:p>
    <w:p w14:paraId="5E37ECA8" w14:textId="1E4AED46" w:rsidR="00BC2859" w:rsidRPr="005A27E2" w:rsidRDefault="00BC2859" w:rsidP="00BC2859">
      <w:pPr>
        <w:pStyle w:val="BodyText"/>
        <w:numPr>
          <w:ilvl w:val="1"/>
          <w:numId w:val="1"/>
        </w:numPr>
        <w:tabs>
          <w:tab w:val="left" w:pos="818"/>
        </w:tabs>
        <w:ind w:right="109" w:firstLine="0"/>
        <w:jc w:val="both"/>
        <w:rPr>
          <w:lang w:val="fr-FR"/>
        </w:rPr>
      </w:pPr>
      <w:r w:rsidRPr="005A27E2">
        <w:rPr>
          <w:lang w:val="fr-FR"/>
        </w:rPr>
        <w:t xml:space="preserve">Le délai de livraison est un délai impératif sous peine de déchéance des droits. Si le Fournisseur ne livre pas les Produits </w:t>
      </w:r>
      <w:r w:rsidR="00BC50C1" w:rsidRPr="005A27E2">
        <w:rPr>
          <w:lang w:val="fr-FR"/>
        </w:rPr>
        <w:t xml:space="preserve">et/ou Services </w:t>
      </w:r>
      <w:r w:rsidRPr="005A27E2">
        <w:rPr>
          <w:lang w:val="fr-FR"/>
        </w:rPr>
        <w:t xml:space="preserve">avant ou à la date de livraison convenue, </w:t>
      </w:r>
      <w:r w:rsidR="003F07E6" w:rsidRPr="005A27E2">
        <w:rPr>
          <w:lang w:val="fr-FR"/>
        </w:rPr>
        <w:t>le Fournisseur</w:t>
      </w:r>
      <w:r w:rsidRPr="005A27E2">
        <w:rPr>
          <w:lang w:val="fr-FR"/>
        </w:rPr>
        <w:t xml:space="preserve"> est en défaut sans qu'une mise en demeure supplémentaire soit nécessaire.</w:t>
      </w:r>
    </w:p>
    <w:p w14:paraId="227EC9B1" w14:textId="655BAFA3" w:rsidR="00BC2859" w:rsidRPr="005A27E2" w:rsidRDefault="00BC2859" w:rsidP="00BC2859">
      <w:pPr>
        <w:pStyle w:val="BodyText"/>
        <w:numPr>
          <w:ilvl w:val="1"/>
          <w:numId w:val="1"/>
        </w:numPr>
        <w:tabs>
          <w:tab w:val="left" w:pos="818"/>
        </w:tabs>
        <w:ind w:right="109" w:firstLine="0"/>
        <w:jc w:val="both"/>
        <w:rPr>
          <w:lang w:val="fr-FR"/>
        </w:rPr>
      </w:pPr>
      <w:r w:rsidRPr="005A27E2">
        <w:rPr>
          <w:lang w:val="fr-FR"/>
        </w:rPr>
        <w:t xml:space="preserve">Nonobstant ce qui précède, </w:t>
      </w:r>
      <w:r w:rsidR="003F07E6" w:rsidRPr="005A27E2">
        <w:rPr>
          <w:lang w:val="fr-FR"/>
        </w:rPr>
        <w:t>le Fournisseur</w:t>
      </w:r>
      <w:r w:rsidRPr="005A27E2">
        <w:rPr>
          <w:lang w:val="fr-FR"/>
        </w:rPr>
        <w:t xml:space="preserve"> informera immédiatement l'Acheteur par écrit </w:t>
      </w:r>
      <w:r w:rsidR="003F07E6" w:rsidRPr="005A27E2">
        <w:rPr>
          <w:lang w:val="fr-FR"/>
        </w:rPr>
        <w:t>s'</w:t>
      </w:r>
      <w:r w:rsidRPr="005A27E2">
        <w:rPr>
          <w:lang w:val="fr-FR"/>
        </w:rPr>
        <w:t xml:space="preserve">il se rend compte qu'il ne sera pas en mesure de livrer les Produits </w:t>
      </w:r>
      <w:r w:rsidR="00BC50C1" w:rsidRPr="005A27E2">
        <w:rPr>
          <w:lang w:val="fr-FR"/>
        </w:rPr>
        <w:t xml:space="preserve">et/ou Services </w:t>
      </w:r>
      <w:r w:rsidRPr="005A27E2">
        <w:rPr>
          <w:lang w:val="fr-FR"/>
        </w:rPr>
        <w:t xml:space="preserve">ou une partie de ceux-ci à la date de livraison convenue. Dans ce cas, </w:t>
      </w:r>
      <w:r w:rsidR="003F07E6" w:rsidRPr="005A27E2">
        <w:rPr>
          <w:lang w:val="fr-FR"/>
        </w:rPr>
        <w:t>le Fournisseur</w:t>
      </w:r>
      <w:r w:rsidRPr="005A27E2">
        <w:rPr>
          <w:lang w:val="fr-FR"/>
        </w:rPr>
        <w:t xml:space="preserve"> prendra à ses frais les mesures accélérées et supplémentaires nécessaires pour rattraper le retard.</w:t>
      </w:r>
    </w:p>
    <w:p w14:paraId="2B87278A" w14:textId="4DCA3C37" w:rsidR="00977F35" w:rsidRPr="005A27E2" w:rsidRDefault="00246F00" w:rsidP="00C86031">
      <w:pPr>
        <w:pStyle w:val="BodyText"/>
        <w:numPr>
          <w:ilvl w:val="1"/>
          <w:numId w:val="1"/>
        </w:numPr>
        <w:tabs>
          <w:tab w:val="left" w:pos="840"/>
        </w:tabs>
        <w:spacing w:before="8"/>
        <w:ind w:right="110" w:firstLine="0"/>
        <w:jc w:val="both"/>
        <w:rPr>
          <w:lang w:val="fr-FR"/>
        </w:rPr>
      </w:pPr>
      <w:r w:rsidRPr="005A27E2">
        <w:rPr>
          <w:spacing w:val="-1"/>
          <w:lang w:val="fr-FR"/>
        </w:rPr>
        <w:t xml:space="preserve">Les informations fournies à cet égard par </w:t>
      </w:r>
      <w:r w:rsidR="003F07E6" w:rsidRPr="005A27E2">
        <w:rPr>
          <w:lang w:val="fr-FR"/>
        </w:rPr>
        <w:t xml:space="preserve">le Fournisseur </w:t>
      </w:r>
      <w:r w:rsidR="00BC2859" w:rsidRPr="005A27E2">
        <w:rPr>
          <w:spacing w:val="-1"/>
          <w:lang w:val="fr-FR"/>
        </w:rPr>
        <w:t xml:space="preserve">à l'Acheteur </w:t>
      </w:r>
      <w:r w:rsidRPr="005A27E2">
        <w:rPr>
          <w:spacing w:val="-1"/>
          <w:lang w:val="fr-FR"/>
        </w:rPr>
        <w:t xml:space="preserve">ne portent pas atteinte </w:t>
      </w:r>
      <w:r w:rsidR="009477DF" w:rsidRPr="005A27E2">
        <w:rPr>
          <w:spacing w:val="-4"/>
          <w:lang w:val="fr-FR"/>
        </w:rPr>
        <w:t xml:space="preserve">aux </w:t>
      </w:r>
      <w:r w:rsidRPr="005A27E2">
        <w:rPr>
          <w:spacing w:val="-1"/>
          <w:lang w:val="fr-FR"/>
        </w:rPr>
        <w:t>droits</w:t>
      </w:r>
      <w:r w:rsidR="009477DF" w:rsidRPr="005A27E2">
        <w:rPr>
          <w:spacing w:val="-4"/>
          <w:lang w:val="fr-FR"/>
        </w:rPr>
        <w:t xml:space="preserve"> </w:t>
      </w:r>
      <w:r w:rsidRPr="005A27E2">
        <w:rPr>
          <w:spacing w:val="-1"/>
          <w:lang w:val="fr-FR"/>
        </w:rPr>
        <w:t xml:space="preserve">légaux </w:t>
      </w:r>
      <w:r w:rsidR="009477DF" w:rsidRPr="005A27E2">
        <w:rPr>
          <w:spacing w:val="-2"/>
          <w:lang w:val="fr-FR"/>
        </w:rPr>
        <w:t xml:space="preserve">de l'Acheteur </w:t>
      </w:r>
      <w:r w:rsidRPr="005A27E2">
        <w:rPr>
          <w:spacing w:val="-1"/>
          <w:lang w:val="fr-FR"/>
        </w:rPr>
        <w:t xml:space="preserve">en </w:t>
      </w:r>
      <w:r w:rsidRPr="005A27E2">
        <w:rPr>
          <w:lang w:val="fr-FR"/>
        </w:rPr>
        <w:t xml:space="preserve">cas </w:t>
      </w:r>
      <w:r w:rsidRPr="005A27E2">
        <w:rPr>
          <w:spacing w:val="-1"/>
          <w:lang w:val="fr-FR"/>
        </w:rPr>
        <w:t xml:space="preserve">de non-respect </w:t>
      </w:r>
      <w:r w:rsidRPr="005A27E2">
        <w:rPr>
          <w:lang w:val="fr-FR"/>
        </w:rPr>
        <w:t xml:space="preserve">du </w:t>
      </w:r>
      <w:r w:rsidRPr="005A27E2">
        <w:rPr>
          <w:spacing w:val="-1"/>
          <w:lang w:val="fr-FR"/>
        </w:rPr>
        <w:t>délai.</w:t>
      </w:r>
    </w:p>
    <w:p w14:paraId="17D01C8B" w14:textId="1463F9E1" w:rsidR="00977F35" w:rsidRPr="005A27E2" w:rsidRDefault="00246F00" w:rsidP="00C86031">
      <w:pPr>
        <w:pStyle w:val="BodyText"/>
        <w:numPr>
          <w:ilvl w:val="1"/>
          <w:numId w:val="1"/>
        </w:numPr>
        <w:tabs>
          <w:tab w:val="left" w:pos="821"/>
        </w:tabs>
        <w:spacing w:before="8"/>
        <w:ind w:right="110" w:firstLine="0"/>
        <w:jc w:val="both"/>
        <w:rPr>
          <w:lang w:val="fr-FR"/>
        </w:rPr>
      </w:pPr>
      <w:r w:rsidRPr="005A27E2">
        <w:rPr>
          <w:spacing w:val="-1"/>
          <w:lang w:val="fr-FR"/>
        </w:rPr>
        <w:t xml:space="preserve">Dans la mesure où une pénalité contractuelle pour non-respect </w:t>
      </w:r>
      <w:r w:rsidRPr="005A27E2">
        <w:rPr>
          <w:spacing w:val="-2"/>
          <w:lang w:val="fr-FR"/>
        </w:rPr>
        <w:t xml:space="preserve">des </w:t>
      </w:r>
      <w:r w:rsidRPr="005A27E2">
        <w:rPr>
          <w:spacing w:val="-1"/>
          <w:lang w:val="fr-FR"/>
        </w:rPr>
        <w:t>délais</w:t>
      </w:r>
      <w:r w:rsidR="00BC2859" w:rsidRPr="005A27E2">
        <w:rPr>
          <w:lang w:val="fr-FR"/>
        </w:rPr>
        <w:t xml:space="preserve"> convenus </w:t>
      </w:r>
      <w:r w:rsidR="009477DF" w:rsidRPr="005A27E2">
        <w:rPr>
          <w:lang w:val="fr-FR"/>
        </w:rPr>
        <w:t xml:space="preserve">a été </w:t>
      </w:r>
      <w:r w:rsidRPr="005A27E2">
        <w:rPr>
          <w:lang w:val="fr-FR"/>
        </w:rPr>
        <w:t>convenue de</w:t>
      </w:r>
      <w:r w:rsidR="009477DF" w:rsidRPr="005A27E2">
        <w:rPr>
          <w:lang w:val="fr-FR"/>
        </w:rPr>
        <w:t xml:space="preserve"> maniè</w:t>
      </w:r>
      <w:r w:rsidRPr="005A27E2">
        <w:rPr>
          <w:lang w:val="fr-FR"/>
        </w:rPr>
        <w:t xml:space="preserve">  </w:t>
      </w:r>
      <w:r w:rsidR="009477DF" w:rsidRPr="005A27E2">
        <w:rPr>
          <w:lang w:val="fr-FR"/>
        </w:rPr>
        <w:t xml:space="preserve"> e </w:t>
      </w:r>
      <w:r w:rsidRPr="005A27E2">
        <w:rPr>
          <w:lang w:val="fr-FR"/>
        </w:rPr>
        <w:t xml:space="preserve">et dans la mesure où </w:t>
      </w:r>
      <w:r w:rsidR="009477DF" w:rsidRPr="005A27E2">
        <w:rPr>
          <w:lang w:val="fr-FR"/>
        </w:rPr>
        <w:t xml:space="preserve">ce </w:t>
      </w:r>
      <w:r w:rsidRPr="005A27E2">
        <w:rPr>
          <w:lang w:val="fr-FR"/>
        </w:rPr>
        <w:t xml:space="preserve">cas se présente, </w:t>
      </w:r>
      <w:r w:rsidR="00BC2859" w:rsidRPr="005A27E2">
        <w:rPr>
          <w:lang w:val="fr-FR"/>
        </w:rPr>
        <w:t>l'Acheteur peut déduire</w:t>
      </w:r>
      <w:r w:rsidRPr="005A27E2">
        <w:rPr>
          <w:lang w:val="fr-FR"/>
        </w:rPr>
        <w:t xml:space="preserve"> ces pénalités </w:t>
      </w:r>
      <w:r w:rsidR="00BC2859" w:rsidRPr="005A27E2">
        <w:rPr>
          <w:lang w:val="fr-FR"/>
        </w:rPr>
        <w:t xml:space="preserve">des </w:t>
      </w:r>
      <w:r w:rsidR="00775808" w:rsidRPr="005A27E2">
        <w:rPr>
          <w:lang w:val="fr-FR"/>
        </w:rPr>
        <w:t xml:space="preserve">factures pour la </w:t>
      </w:r>
      <w:r w:rsidRPr="005A27E2">
        <w:rPr>
          <w:lang w:val="fr-FR"/>
        </w:rPr>
        <w:t xml:space="preserve">livraison </w:t>
      </w:r>
      <w:r w:rsidR="00775808" w:rsidRPr="005A27E2">
        <w:rPr>
          <w:lang w:val="fr-FR"/>
        </w:rPr>
        <w:t xml:space="preserve">des Produits </w:t>
      </w:r>
      <w:r w:rsidR="00BC50C1" w:rsidRPr="005A27E2">
        <w:rPr>
          <w:lang w:val="fr-FR"/>
        </w:rPr>
        <w:t xml:space="preserve">et/ou Services. </w:t>
      </w:r>
      <w:r w:rsidR="00BC2859" w:rsidRPr="005A27E2">
        <w:rPr>
          <w:lang w:val="fr-FR"/>
        </w:rPr>
        <w:t xml:space="preserve">Une pénalité due </w:t>
      </w:r>
      <w:r w:rsidR="00591994" w:rsidRPr="005A27E2">
        <w:rPr>
          <w:lang w:val="fr-FR"/>
        </w:rPr>
        <w:t xml:space="preserve">s'applique indépendamment de la réception finale des Produits </w:t>
      </w:r>
      <w:r w:rsidR="00BC50C1" w:rsidRPr="005A27E2">
        <w:rPr>
          <w:lang w:val="fr-FR"/>
        </w:rPr>
        <w:t>et/ou Services</w:t>
      </w:r>
      <w:r w:rsidR="00591994" w:rsidRPr="005A27E2">
        <w:rPr>
          <w:lang w:val="fr-FR"/>
        </w:rPr>
        <w:t>.</w:t>
      </w:r>
    </w:p>
    <w:p w14:paraId="0D0B940D" w14:textId="77777777" w:rsidR="00977F35" w:rsidRPr="005A27E2" w:rsidRDefault="00977F35">
      <w:pPr>
        <w:spacing w:before="11"/>
        <w:rPr>
          <w:rFonts w:ascii="Arial" w:eastAsia="Arial" w:hAnsi="Arial" w:cs="Arial"/>
          <w:sz w:val="24"/>
          <w:szCs w:val="24"/>
          <w:lang w:val="fr-FR"/>
        </w:rPr>
      </w:pPr>
    </w:p>
    <w:p w14:paraId="02805B52" w14:textId="0FAB6571" w:rsidR="00977F35" w:rsidRPr="005A27E2" w:rsidRDefault="00246F00">
      <w:pPr>
        <w:pStyle w:val="Heading1"/>
        <w:numPr>
          <w:ilvl w:val="0"/>
          <w:numId w:val="1"/>
        </w:numPr>
        <w:tabs>
          <w:tab w:val="left" w:pos="818"/>
        </w:tabs>
        <w:jc w:val="both"/>
        <w:rPr>
          <w:b w:val="0"/>
          <w:bCs w:val="0"/>
          <w:lang w:val="fr-FR"/>
        </w:rPr>
      </w:pPr>
      <w:r w:rsidRPr="005A27E2">
        <w:rPr>
          <w:rFonts w:cs="Arial"/>
          <w:spacing w:val="-1"/>
          <w:lang w:val="fr-FR"/>
        </w:rPr>
        <w:t xml:space="preserve">Transfert des </w:t>
      </w:r>
      <w:r w:rsidR="006F0046" w:rsidRPr="005A27E2">
        <w:rPr>
          <w:rFonts w:cs="Arial"/>
          <w:spacing w:val="-1"/>
          <w:lang w:val="fr-FR"/>
        </w:rPr>
        <w:t>risques et de la propriété</w:t>
      </w:r>
      <w:r w:rsidRPr="005A27E2">
        <w:rPr>
          <w:rFonts w:cs="Arial"/>
          <w:spacing w:val="-1"/>
          <w:lang w:val="fr-FR"/>
        </w:rPr>
        <w:t xml:space="preserve">, </w:t>
      </w:r>
      <w:r w:rsidRPr="005A27E2">
        <w:rPr>
          <w:spacing w:val="-1"/>
          <w:lang w:val="fr-FR"/>
        </w:rPr>
        <w:t>acceptation</w:t>
      </w:r>
    </w:p>
    <w:p w14:paraId="0E73B3A6" w14:textId="0897B1ED" w:rsidR="00EA526E" w:rsidRPr="005A27E2" w:rsidRDefault="00EA526E">
      <w:pPr>
        <w:pStyle w:val="BodyText"/>
        <w:numPr>
          <w:ilvl w:val="1"/>
          <w:numId w:val="1"/>
        </w:numPr>
        <w:tabs>
          <w:tab w:val="left" w:pos="814"/>
        </w:tabs>
        <w:spacing w:before="8"/>
        <w:ind w:right="110" w:firstLine="0"/>
        <w:jc w:val="both"/>
        <w:rPr>
          <w:spacing w:val="-1"/>
          <w:lang w:val="fr-FR"/>
        </w:rPr>
      </w:pPr>
      <w:r w:rsidRPr="005A27E2">
        <w:rPr>
          <w:spacing w:val="-1"/>
          <w:lang w:val="fr-FR"/>
        </w:rPr>
        <w:t xml:space="preserve">Les Produits </w:t>
      </w:r>
      <w:r w:rsidR="00BC50C1" w:rsidRPr="005A27E2">
        <w:rPr>
          <w:lang w:val="fr-FR"/>
        </w:rPr>
        <w:t xml:space="preserve">et/ou Services </w:t>
      </w:r>
      <w:r w:rsidRPr="005A27E2">
        <w:rPr>
          <w:spacing w:val="-1"/>
          <w:lang w:val="fr-FR"/>
        </w:rPr>
        <w:t xml:space="preserve">restent aux frais et aux risques du Destinataire </w:t>
      </w:r>
      <w:r w:rsidR="00246F00" w:rsidRPr="005A27E2">
        <w:rPr>
          <w:spacing w:val="-1"/>
          <w:lang w:val="fr-FR"/>
        </w:rPr>
        <w:t>jusqu'à leur livraison à destination</w:t>
      </w:r>
      <w:r w:rsidRPr="005A27E2">
        <w:rPr>
          <w:spacing w:val="-1"/>
          <w:lang w:val="fr-FR"/>
        </w:rPr>
        <w:t xml:space="preserve">, conformément à l'Incoterm applicable </w:t>
      </w:r>
      <w:r w:rsidR="00BC50C1" w:rsidRPr="005A27E2">
        <w:rPr>
          <w:spacing w:val="-1"/>
          <w:lang w:val="fr-FR"/>
        </w:rPr>
        <w:t>tel qu'il figure dans le Contrat</w:t>
      </w:r>
      <w:r w:rsidR="00246F00" w:rsidRPr="005A27E2">
        <w:rPr>
          <w:spacing w:val="-1"/>
          <w:lang w:val="fr-FR"/>
        </w:rPr>
        <w:t>.</w:t>
      </w:r>
    </w:p>
    <w:p w14:paraId="5A1C898E" w14:textId="3996DDFD" w:rsidR="00977F35" w:rsidRPr="005A27E2" w:rsidRDefault="00EA526E">
      <w:pPr>
        <w:pStyle w:val="BodyText"/>
        <w:numPr>
          <w:ilvl w:val="1"/>
          <w:numId w:val="1"/>
        </w:numPr>
        <w:tabs>
          <w:tab w:val="left" w:pos="814"/>
        </w:tabs>
        <w:spacing w:before="8"/>
        <w:ind w:right="110" w:firstLine="0"/>
        <w:jc w:val="both"/>
        <w:rPr>
          <w:lang w:val="fr-FR"/>
        </w:rPr>
      </w:pPr>
      <w:r w:rsidRPr="005A27E2">
        <w:rPr>
          <w:spacing w:val="-1"/>
          <w:lang w:val="fr-FR"/>
        </w:rPr>
        <w:t xml:space="preserve">La propriété des Produits est transférée du </w:t>
      </w:r>
      <w:r w:rsidR="003F07E6" w:rsidRPr="005A27E2">
        <w:rPr>
          <w:spacing w:val="-1"/>
          <w:lang w:val="fr-FR"/>
        </w:rPr>
        <w:t xml:space="preserve">Fournisseur </w:t>
      </w:r>
      <w:r w:rsidRPr="005A27E2">
        <w:rPr>
          <w:spacing w:val="-1"/>
          <w:lang w:val="fr-FR"/>
        </w:rPr>
        <w:t>à l'Acheteur au moment de la livraison, sauf (i) accord contraire entre les parties, ou (ii) si les marchandises sont refusées par l'Acheteur conformément aux dispositions de l'article</w:t>
      </w:r>
      <w:r>
        <w:rPr>
          <w:spacing w:val="-1"/>
          <w:lang w:val="nl-BE"/>
        </w:rPr>
        <w:fldChar w:fldCharType="begin"/>
      </w:r>
      <w:r w:rsidRPr="005A27E2">
        <w:rPr>
          <w:spacing w:val="-1"/>
          <w:lang w:val="fr-FR"/>
        </w:rPr>
        <w:instrText xml:space="preserve"> REF _Ref195541540 \r \h </w:instrText>
      </w:r>
      <w:r>
        <w:rPr>
          <w:spacing w:val="-1"/>
          <w:lang w:val="nl-BE"/>
        </w:rPr>
      </w:r>
      <w:r>
        <w:rPr>
          <w:spacing w:val="-1"/>
          <w:lang w:val="nl-BE"/>
        </w:rPr>
        <w:fldChar w:fldCharType="separate"/>
      </w:r>
      <w:r w:rsidRPr="005A27E2">
        <w:rPr>
          <w:spacing w:val="-1"/>
          <w:lang w:val="fr-FR"/>
        </w:rPr>
        <w:t>12</w:t>
      </w:r>
      <w:r>
        <w:rPr>
          <w:spacing w:val="-1"/>
          <w:lang w:val="nl-BE"/>
        </w:rPr>
        <w:fldChar w:fldCharType="end"/>
      </w:r>
      <w:r w:rsidRPr="005A27E2">
        <w:rPr>
          <w:spacing w:val="-1"/>
          <w:lang w:val="fr-FR"/>
        </w:rPr>
        <w:t xml:space="preserve"> .</w:t>
      </w:r>
    </w:p>
    <w:p w14:paraId="0E27B00A" w14:textId="77777777" w:rsidR="00977F35" w:rsidRPr="005A27E2" w:rsidRDefault="00977F35">
      <w:pPr>
        <w:spacing w:before="10"/>
        <w:rPr>
          <w:rFonts w:ascii="Arial" w:eastAsia="Arial" w:hAnsi="Arial" w:cs="Arial"/>
          <w:lang w:val="fr-FR"/>
        </w:rPr>
      </w:pPr>
    </w:p>
    <w:p w14:paraId="22B7CE8F" w14:textId="77777777" w:rsidR="00977F35" w:rsidRPr="00B91691" w:rsidRDefault="00246F00">
      <w:pPr>
        <w:pStyle w:val="Heading1"/>
        <w:numPr>
          <w:ilvl w:val="0"/>
          <w:numId w:val="1"/>
        </w:numPr>
        <w:tabs>
          <w:tab w:val="left" w:pos="818"/>
        </w:tabs>
        <w:jc w:val="both"/>
        <w:rPr>
          <w:b w:val="0"/>
          <w:bCs w:val="0"/>
        </w:rPr>
      </w:pPr>
      <w:r w:rsidRPr="00B91691">
        <w:rPr>
          <w:spacing w:val="-1"/>
        </w:rPr>
        <w:t>Facture, paiement</w:t>
      </w:r>
    </w:p>
    <w:p w14:paraId="69281670" w14:textId="7F797C37" w:rsidR="00977F35" w:rsidRPr="005A27E2" w:rsidRDefault="00246F00">
      <w:pPr>
        <w:numPr>
          <w:ilvl w:val="1"/>
          <w:numId w:val="1"/>
        </w:numPr>
        <w:tabs>
          <w:tab w:val="left" w:pos="972"/>
        </w:tabs>
        <w:spacing w:before="20" w:line="260" w:lineRule="auto"/>
        <w:ind w:right="130" w:firstLine="0"/>
        <w:jc w:val="both"/>
        <w:rPr>
          <w:rFonts w:ascii="Arial" w:eastAsia="Arial" w:hAnsi="Arial"/>
          <w:lang w:val="fr-FR"/>
        </w:rPr>
      </w:pPr>
      <w:r w:rsidRPr="005A27E2">
        <w:rPr>
          <w:rFonts w:ascii="Arial" w:eastAsia="Arial" w:hAnsi="Arial"/>
          <w:lang w:val="fr-FR"/>
        </w:rPr>
        <w:t xml:space="preserve">Les factures sont soumises </w:t>
      </w:r>
      <w:r w:rsidR="002C260B" w:rsidRPr="005A27E2">
        <w:rPr>
          <w:rFonts w:ascii="Arial" w:eastAsia="Arial" w:hAnsi="Arial"/>
          <w:lang w:val="fr-FR"/>
        </w:rPr>
        <w:t xml:space="preserve">comme indiqué dans </w:t>
      </w:r>
      <w:r w:rsidR="00E543AB" w:rsidRPr="005A27E2">
        <w:rPr>
          <w:rFonts w:ascii="Arial" w:eastAsia="Arial" w:hAnsi="Arial"/>
          <w:lang w:val="fr-FR"/>
        </w:rPr>
        <w:t xml:space="preserve">le </w:t>
      </w:r>
      <w:r w:rsidR="002C260B" w:rsidRPr="005A27E2">
        <w:rPr>
          <w:rFonts w:ascii="Arial" w:eastAsia="Arial" w:hAnsi="Arial"/>
          <w:lang w:val="fr-FR"/>
        </w:rPr>
        <w:t xml:space="preserve">bon de commande ou dans d'autres accords confirmés </w:t>
      </w:r>
      <w:r w:rsidR="00E543AB" w:rsidRPr="005A27E2">
        <w:rPr>
          <w:rFonts w:ascii="Arial" w:eastAsia="Arial" w:hAnsi="Arial"/>
          <w:lang w:val="fr-FR"/>
        </w:rPr>
        <w:t>par l'Acheteur</w:t>
      </w:r>
      <w:r w:rsidR="002C260B" w:rsidRPr="005A27E2">
        <w:rPr>
          <w:rFonts w:ascii="Arial" w:eastAsia="Arial" w:hAnsi="Arial"/>
          <w:lang w:val="fr-FR"/>
        </w:rPr>
        <w:t xml:space="preserve">, et payées </w:t>
      </w:r>
      <w:r w:rsidR="00E543AB" w:rsidRPr="005A27E2">
        <w:rPr>
          <w:rFonts w:ascii="Arial" w:eastAsia="Arial" w:hAnsi="Arial"/>
          <w:lang w:val="fr-FR"/>
        </w:rPr>
        <w:t xml:space="preserve">dans le délai légal maximal applicable à la date de la facture </w:t>
      </w:r>
      <w:r w:rsidRPr="005A27E2">
        <w:rPr>
          <w:rFonts w:ascii="Arial" w:eastAsia="Arial" w:hAnsi="Arial"/>
          <w:lang w:val="fr-FR"/>
        </w:rPr>
        <w:t xml:space="preserve">après livraison complète et sans défaut, achèvement du ou des services ou, dans le cas de services liés à la performance, après leur acceptation pour </w:t>
      </w:r>
      <w:r w:rsidR="003F07E6" w:rsidRPr="005A27E2">
        <w:rPr>
          <w:rFonts w:ascii="Arial" w:eastAsia="Arial" w:hAnsi="Arial"/>
          <w:lang w:val="fr-FR"/>
        </w:rPr>
        <w:t xml:space="preserve">chaque </w:t>
      </w:r>
      <w:r w:rsidRPr="005A27E2">
        <w:rPr>
          <w:rFonts w:ascii="Arial" w:eastAsia="Arial" w:hAnsi="Arial"/>
          <w:lang w:val="fr-FR"/>
        </w:rPr>
        <w:t>Commande</w:t>
      </w:r>
      <w:r w:rsidR="00E543AB" w:rsidRPr="005A27E2">
        <w:rPr>
          <w:rFonts w:ascii="Arial" w:eastAsia="Arial" w:hAnsi="Arial"/>
          <w:lang w:val="fr-FR"/>
        </w:rPr>
        <w:t xml:space="preserve"> </w:t>
      </w:r>
      <w:r w:rsidRPr="005A27E2">
        <w:rPr>
          <w:rFonts w:ascii="Arial" w:eastAsia="Arial" w:hAnsi="Arial"/>
          <w:lang w:val="fr-FR"/>
        </w:rPr>
        <w:t>, en mentionnant les détails de la commande</w:t>
      </w:r>
      <w:r w:rsidR="007F50A7" w:rsidRPr="005A27E2">
        <w:rPr>
          <w:rFonts w:ascii="Arial" w:eastAsia="Arial" w:hAnsi="Arial"/>
          <w:lang w:val="fr-FR"/>
        </w:rPr>
        <w:t xml:space="preserve"> correspondante</w:t>
      </w:r>
      <w:r w:rsidRPr="005A27E2">
        <w:rPr>
          <w:rFonts w:ascii="Arial" w:eastAsia="Arial" w:hAnsi="Arial"/>
          <w:lang w:val="fr-FR"/>
        </w:rPr>
        <w:t xml:space="preserve">. </w:t>
      </w:r>
      <w:r w:rsidR="00E543AB" w:rsidRPr="005A27E2">
        <w:rPr>
          <w:rFonts w:ascii="Arial" w:eastAsia="Arial" w:hAnsi="Arial"/>
          <w:lang w:val="fr-FR"/>
        </w:rPr>
        <w:t xml:space="preserve">Le Fournisseur se conformera aux procédures de facturation (y compris la facturation </w:t>
      </w:r>
      <w:r w:rsidR="00E543AB" w:rsidRPr="005A27E2">
        <w:rPr>
          <w:rFonts w:ascii="Arial" w:eastAsia="Arial" w:hAnsi="Arial"/>
          <w:lang w:val="fr-FR"/>
        </w:rPr>
        <w:lastRenderedPageBreak/>
        <w:t>électronique</w:t>
      </w:r>
      <w:r w:rsidR="007F50A7" w:rsidRPr="005A27E2">
        <w:rPr>
          <w:rFonts w:ascii="Arial" w:eastAsia="Arial" w:hAnsi="Arial"/>
          <w:lang w:val="fr-FR"/>
        </w:rPr>
        <w:t xml:space="preserve">, le cas échéant) </w:t>
      </w:r>
      <w:r w:rsidR="00E543AB" w:rsidRPr="005A27E2">
        <w:rPr>
          <w:rFonts w:ascii="Arial" w:eastAsia="Arial" w:hAnsi="Arial"/>
          <w:lang w:val="fr-FR"/>
        </w:rPr>
        <w:t xml:space="preserve">de l'Acheteur et indiquera sur les factures l'adresse pertinente et correcte, l'entité acheteuse, le numéro de référence ou de commande et la date de la Commande. Les factures incorrectement spécifiées </w:t>
      </w:r>
      <w:r w:rsidR="00D26506" w:rsidRPr="005A27E2">
        <w:rPr>
          <w:rFonts w:ascii="Arial" w:eastAsia="Arial" w:hAnsi="Arial"/>
          <w:lang w:val="fr-FR"/>
        </w:rPr>
        <w:t xml:space="preserve">peuvent entraîner des retards de paiement </w:t>
      </w:r>
      <w:r w:rsidR="00E543AB" w:rsidRPr="005A27E2">
        <w:rPr>
          <w:rFonts w:ascii="Arial" w:eastAsia="Arial" w:hAnsi="Arial"/>
          <w:lang w:val="fr-FR"/>
        </w:rPr>
        <w:t xml:space="preserve">et seront renvoyées au </w:t>
      </w:r>
      <w:r w:rsidR="003F07E6" w:rsidRPr="005A27E2">
        <w:rPr>
          <w:rFonts w:ascii="Arial" w:eastAsia="Arial" w:hAnsi="Arial"/>
          <w:lang w:val="fr-FR"/>
        </w:rPr>
        <w:t>Fournisseur.</w:t>
      </w:r>
    </w:p>
    <w:p w14:paraId="697CE974" w14:textId="799678CF" w:rsidR="00977F35" w:rsidRPr="005A27E2" w:rsidRDefault="00246F00" w:rsidP="00D1077E">
      <w:pPr>
        <w:pStyle w:val="BodyText"/>
        <w:numPr>
          <w:ilvl w:val="1"/>
          <w:numId w:val="1"/>
        </w:numPr>
        <w:tabs>
          <w:tab w:val="left" w:pos="1073"/>
        </w:tabs>
        <w:spacing w:before="62" w:line="259" w:lineRule="auto"/>
        <w:ind w:right="132" w:firstLine="0"/>
        <w:jc w:val="both"/>
        <w:rPr>
          <w:spacing w:val="-1"/>
          <w:lang w:val="fr-FR"/>
        </w:rPr>
      </w:pPr>
      <w:r w:rsidRPr="005A27E2">
        <w:rPr>
          <w:lang w:val="fr-FR"/>
        </w:rPr>
        <w:t xml:space="preserve">Sauf accord écrit contraire de l'   ,   , les factures dûment présentées seront </w:t>
      </w:r>
      <w:r w:rsidR="007F50A7" w:rsidRPr="005A27E2">
        <w:rPr>
          <w:lang w:val="fr-FR"/>
        </w:rPr>
        <w:t xml:space="preserve">payées </w:t>
      </w:r>
      <w:r w:rsidR="00D26506" w:rsidRPr="005A27E2">
        <w:rPr>
          <w:lang w:val="fr-FR"/>
        </w:rPr>
        <w:t xml:space="preserve">par </w:t>
      </w:r>
      <w:r w:rsidR="00591994" w:rsidRPr="005A27E2">
        <w:rPr>
          <w:lang w:val="fr-FR"/>
        </w:rPr>
        <w:t xml:space="preserve">l'Acheteur </w:t>
      </w:r>
      <w:r w:rsidRPr="005A27E2">
        <w:rPr>
          <w:lang w:val="fr-FR"/>
        </w:rPr>
        <w:t>dans un délai de 60 jours calendaires</w:t>
      </w:r>
      <w:r w:rsidR="007F50A7" w:rsidRPr="005A27E2">
        <w:rPr>
          <w:spacing w:val="-1"/>
          <w:lang w:val="fr-FR"/>
        </w:rPr>
        <w:t xml:space="preserve">. </w:t>
      </w:r>
      <w:r w:rsidRPr="005A27E2">
        <w:rPr>
          <w:spacing w:val="-1"/>
          <w:lang w:val="fr-FR"/>
        </w:rPr>
        <w:t xml:space="preserve">Le délai de paiement court à compter </w:t>
      </w:r>
      <w:r w:rsidRPr="005A27E2">
        <w:rPr>
          <w:lang w:val="fr-FR"/>
        </w:rPr>
        <w:t xml:space="preserve">de </w:t>
      </w:r>
      <w:r w:rsidRPr="005A27E2">
        <w:rPr>
          <w:spacing w:val="-1"/>
          <w:lang w:val="fr-FR"/>
        </w:rPr>
        <w:t xml:space="preserve">l'acceptation </w:t>
      </w:r>
      <w:r w:rsidR="00D26506" w:rsidRPr="005A27E2">
        <w:rPr>
          <w:spacing w:val="-4"/>
          <w:lang w:val="fr-FR"/>
        </w:rPr>
        <w:t xml:space="preserve">par </w:t>
      </w:r>
      <w:r w:rsidR="00D26506" w:rsidRPr="005A27E2">
        <w:rPr>
          <w:spacing w:val="-1"/>
          <w:lang w:val="fr-FR"/>
        </w:rPr>
        <w:t xml:space="preserve">l'Acheteur </w:t>
      </w:r>
      <w:r w:rsidRPr="005A27E2">
        <w:rPr>
          <w:spacing w:val="-1"/>
          <w:lang w:val="fr-FR"/>
        </w:rPr>
        <w:t xml:space="preserve">des Produits </w:t>
      </w:r>
      <w:r w:rsidR="00BC50C1" w:rsidRPr="005A27E2">
        <w:rPr>
          <w:lang w:val="fr-FR"/>
        </w:rPr>
        <w:t xml:space="preserve">et/ou Services </w:t>
      </w:r>
      <w:r w:rsidR="007F50A7" w:rsidRPr="005A27E2">
        <w:rPr>
          <w:spacing w:val="-1"/>
          <w:lang w:val="fr-FR"/>
        </w:rPr>
        <w:t xml:space="preserve">conformément aux présentes Conditions. </w:t>
      </w:r>
      <w:r w:rsidR="00BC50C1" w:rsidRPr="005A27E2">
        <w:rPr>
          <w:spacing w:val="-1"/>
          <w:lang w:val="fr-FR"/>
        </w:rPr>
        <w:t>L'Acheteur ne paie que les frais de paiement de sa propre banque. L'Acheteur est uniquement responsable des frais de transaction facturés par sa propre banque ; tous les autres frais de paiement sont à la charge du Fournisseur.</w:t>
      </w:r>
    </w:p>
    <w:p w14:paraId="646C0853" w14:textId="120A2DDA" w:rsidR="00D26506" w:rsidRPr="005A27E2" w:rsidRDefault="00D26506" w:rsidP="00D1077E">
      <w:pPr>
        <w:pStyle w:val="BodyText"/>
        <w:numPr>
          <w:ilvl w:val="1"/>
          <w:numId w:val="1"/>
        </w:numPr>
        <w:tabs>
          <w:tab w:val="left" w:pos="1073"/>
        </w:tabs>
        <w:spacing w:before="62" w:line="259" w:lineRule="auto"/>
        <w:ind w:right="132" w:firstLine="0"/>
        <w:jc w:val="both"/>
        <w:rPr>
          <w:spacing w:val="-1"/>
          <w:lang w:val="fr-FR"/>
        </w:rPr>
      </w:pPr>
      <w:r w:rsidRPr="005A27E2">
        <w:rPr>
          <w:spacing w:val="-1"/>
          <w:lang w:val="fr-FR"/>
        </w:rPr>
        <w:t>Le paiement par l'Acheteur ne constitue en aucun cas une renonciation à un droit quelconque découlant du Contrat</w:t>
      </w:r>
      <w:r w:rsidR="007F50A7" w:rsidRPr="005A27E2">
        <w:rPr>
          <w:spacing w:val="-1"/>
          <w:lang w:val="fr-FR"/>
        </w:rPr>
        <w:t>,</w:t>
      </w:r>
      <w:r w:rsidRPr="005A27E2">
        <w:rPr>
          <w:spacing w:val="-1"/>
          <w:lang w:val="fr-FR"/>
        </w:rPr>
        <w:t xml:space="preserve"> des présentes Conditions ou de la loi. Le paiement ne peut être considéré comme une reconnaissance par l'Acheteur de la qualité des Produits livrés et/ou des Services fournis et ne dégage pas </w:t>
      </w:r>
      <w:r w:rsidR="003F07E6" w:rsidRPr="005A27E2">
        <w:rPr>
          <w:spacing w:val="-1"/>
          <w:lang w:val="fr-FR"/>
        </w:rPr>
        <w:t xml:space="preserve">le Fournisseur </w:t>
      </w:r>
      <w:r w:rsidRPr="005A27E2">
        <w:rPr>
          <w:spacing w:val="-1"/>
          <w:lang w:val="fr-FR"/>
        </w:rPr>
        <w:t>de toute responsabilité.</w:t>
      </w:r>
    </w:p>
    <w:p w14:paraId="6FE15396" w14:textId="373D9595" w:rsidR="00D26506" w:rsidRPr="005A27E2" w:rsidRDefault="00D26506" w:rsidP="00591994">
      <w:pPr>
        <w:pStyle w:val="BodyText"/>
        <w:numPr>
          <w:ilvl w:val="1"/>
          <w:numId w:val="1"/>
        </w:numPr>
        <w:tabs>
          <w:tab w:val="left" w:pos="1073"/>
        </w:tabs>
        <w:spacing w:before="62" w:line="259" w:lineRule="auto"/>
        <w:ind w:right="132" w:firstLine="0"/>
        <w:jc w:val="both"/>
        <w:rPr>
          <w:spacing w:val="-1"/>
          <w:lang w:val="fr-FR"/>
        </w:rPr>
      </w:pPr>
      <w:r w:rsidRPr="005A27E2">
        <w:rPr>
          <w:spacing w:val="-1"/>
          <w:lang w:val="fr-FR"/>
        </w:rPr>
        <w:t xml:space="preserve">Le paiement libère l'Acheteur de toutes les obligations de paiement découlant de la </w:t>
      </w:r>
      <w:r w:rsidR="00BC317C" w:rsidRPr="005A27E2">
        <w:rPr>
          <w:spacing w:val="-1"/>
          <w:lang w:val="fr-FR"/>
        </w:rPr>
        <w:t>Commande</w:t>
      </w:r>
      <w:r w:rsidRPr="005A27E2">
        <w:rPr>
          <w:spacing w:val="-1"/>
          <w:lang w:val="fr-FR"/>
        </w:rPr>
        <w:t xml:space="preserve"> concernée et ne peut être considéré par </w:t>
      </w:r>
      <w:r w:rsidR="003F07E6" w:rsidRPr="005A27E2">
        <w:rPr>
          <w:spacing w:val="-1"/>
          <w:lang w:val="fr-FR"/>
        </w:rPr>
        <w:t xml:space="preserve">le Fournisseur </w:t>
      </w:r>
      <w:r w:rsidRPr="005A27E2">
        <w:rPr>
          <w:spacing w:val="-1"/>
          <w:lang w:val="fr-FR"/>
        </w:rPr>
        <w:t xml:space="preserve">comme le paiement de toute autre créance présumée du </w:t>
      </w:r>
      <w:r w:rsidR="003F07E6" w:rsidRPr="005A27E2">
        <w:rPr>
          <w:spacing w:val="-1"/>
          <w:lang w:val="fr-FR"/>
        </w:rPr>
        <w:t xml:space="preserve">Fournisseur </w:t>
      </w:r>
      <w:r w:rsidRPr="005A27E2">
        <w:rPr>
          <w:spacing w:val="-1"/>
          <w:lang w:val="fr-FR"/>
        </w:rPr>
        <w:t>à l'égard de l'Acheteur.</w:t>
      </w:r>
    </w:p>
    <w:p w14:paraId="53094956" w14:textId="1ED197EC" w:rsidR="00977F35" w:rsidRPr="005A27E2" w:rsidRDefault="00D26506" w:rsidP="00591994">
      <w:pPr>
        <w:pStyle w:val="BodyText"/>
        <w:numPr>
          <w:ilvl w:val="1"/>
          <w:numId w:val="1"/>
        </w:numPr>
        <w:tabs>
          <w:tab w:val="left" w:pos="1073"/>
        </w:tabs>
        <w:spacing w:before="62" w:line="259" w:lineRule="auto"/>
        <w:ind w:right="132" w:firstLine="0"/>
        <w:jc w:val="both"/>
        <w:rPr>
          <w:lang w:val="fr-FR"/>
        </w:rPr>
      </w:pPr>
      <w:r w:rsidRPr="005A27E2">
        <w:rPr>
          <w:spacing w:val="-1"/>
          <w:lang w:val="fr-FR"/>
        </w:rPr>
        <w:t xml:space="preserve">Toutes </w:t>
      </w:r>
      <w:r w:rsidR="00246F00" w:rsidRPr="005A27E2">
        <w:rPr>
          <w:spacing w:val="-1"/>
          <w:lang w:val="fr-FR"/>
        </w:rPr>
        <w:t>les livraisons d'</w:t>
      </w:r>
      <w:r w:rsidR="00246F00" w:rsidRPr="005A27E2">
        <w:rPr>
          <w:lang w:val="fr-FR"/>
        </w:rPr>
        <w:t xml:space="preserve">  </w:t>
      </w:r>
      <w:r w:rsidR="00246F00" w:rsidRPr="005A27E2">
        <w:rPr>
          <w:spacing w:val="-1"/>
          <w:lang w:val="fr-FR"/>
        </w:rPr>
        <w:t xml:space="preserve"> s </w:t>
      </w:r>
      <w:r w:rsidR="00A5299D" w:rsidRPr="005A27E2">
        <w:rPr>
          <w:lang w:val="fr-FR"/>
        </w:rPr>
        <w:t xml:space="preserve">sont </w:t>
      </w:r>
      <w:r w:rsidR="00246F00" w:rsidRPr="005A27E2">
        <w:rPr>
          <w:spacing w:val="-1"/>
          <w:lang w:val="fr-FR"/>
        </w:rPr>
        <w:t xml:space="preserve">accompagnées des documents de transport et de livraison </w:t>
      </w:r>
      <w:r w:rsidR="002C3A4C" w:rsidRPr="005A27E2">
        <w:rPr>
          <w:spacing w:val="-1"/>
          <w:lang w:val="fr-FR"/>
        </w:rPr>
        <w:t xml:space="preserve">légaux, convenus et </w:t>
      </w:r>
      <w:r w:rsidR="00246F00" w:rsidRPr="005A27E2">
        <w:rPr>
          <w:spacing w:val="-1"/>
          <w:lang w:val="fr-FR"/>
        </w:rPr>
        <w:t xml:space="preserve">appropriés. Les services documentés par un rapport hebdomadaire par employé, dûment approuvé par un représentant identifié </w:t>
      </w:r>
      <w:r w:rsidRPr="005A27E2">
        <w:rPr>
          <w:spacing w:val="-1"/>
          <w:lang w:val="fr-FR"/>
        </w:rPr>
        <w:t>de l'acheteur</w:t>
      </w:r>
      <w:r w:rsidR="00246F00" w:rsidRPr="005A27E2">
        <w:rPr>
          <w:spacing w:val="-1"/>
          <w:lang w:val="fr-FR"/>
        </w:rPr>
        <w:t xml:space="preserve">, sont joints à </w:t>
      </w:r>
      <w:r w:rsidR="00246F00" w:rsidRPr="005A27E2">
        <w:rPr>
          <w:lang w:val="fr-FR"/>
        </w:rPr>
        <w:t xml:space="preserve">la </w:t>
      </w:r>
      <w:r w:rsidR="00246F00" w:rsidRPr="005A27E2">
        <w:rPr>
          <w:spacing w:val="-1"/>
          <w:lang w:val="fr-FR"/>
        </w:rPr>
        <w:t>facture. Il en va de même pour un achat à prix</w:t>
      </w:r>
      <w:r w:rsidR="00246F00" w:rsidRPr="005A27E2">
        <w:rPr>
          <w:lang w:val="fr-FR"/>
        </w:rPr>
        <w:t xml:space="preserve"> fixe </w:t>
      </w:r>
      <w:r w:rsidR="00CE50A2" w:rsidRPr="005A27E2">
        <w:rPr>
          <w:spacing w:val="-1"/>
          <w:lang w:val="fr-FR"/>
        </w:rPr>
        <w:t>(</w:t>
      </w:r>
      <w:r w:rsidR="00246F00" w:rsidRPr="005A27E2">
        <w:rPr>
          <w:spacing w:val="-1"/>
          <w:lang w:val="fr-FR"/>
        </w:rPr>
        <w:t xml:space="preserve">montant forfaitaire), </w:t>
      </w:r>
      <w:r w:rsidR="00246F00" w:rsidRPr="005A27E2">
        <w:rPr>
          <w:spacing w:val="-2"/>
          <w:lang w:val="fr-FR"/>
        </w:rPr>
        <w:t xml:space="preserve">qui </w:t>
      </w:r>
      <w:r w:rsidR="00246F00" w:rsidRPr="005A27E2">
        <w:rPr>
          <w:spacing w:val="-1"/>
          <w:lang w:val="fr-FR"/>
        </w:rPr>
        <w:t xml:space="preserve">est accompagné d'un document d'acceptation provisoire </w:t>
      </w:r>
      <w:r w:rsidR="00246F00" w:rsidRPr="005A27E2">
        <w:rPr>
          <w:spacing w:val="-2"/>
          <w:lang w:val="fr-FR"/>
        </w:rPr>
        <w:t xml:space="preserve">ou </w:t>
      </w:r>
      <w:r w:rsidR="00246F00" w:rsidRPr="005A27E2">
        <w:rPr>
          <w:spacing w:val="-1"/>
          <w:lang w:val="fr-FR"/>
        </w:rPr>
        <w:t>définitif, approuvé par les deux parties.</w:t>
      </w:r>
    </w:p>
    <w:p w14:paraId="44EAFD9C" w14:textId="77777777" w:rsidR="00977F35" w:rsidRPr="005A27E2" w:rsidRDefault="00977F35">
      <w:pPr>
        <w:spacing w:before="2"/>
        <w:rPr>
          <w:rFonts w:ascii="Arial" w:eastAsia="Arial" w:hAnsi="Arial" w:cs="Arial"/>
          <w:lang w:val="fr-FR"/>
        </w:rPr>
      </w:pPr>
    </w:p>
    <w:p w14:paraId="447F9DEA" w14:textId="3B8DDB2C" w:rsidR="00977F35" w:rsidRPr="00B91691" w:rsidRDefault="00D15837" w:rsidP="007E6515">
      <w:pPr>
        <w:pStyle w:val="Heading1"/>
        <w:numPr>
          <w:ilvl w:val="0"/>
          <w:numId w:val="1"/>
        </w:numPr>
        <w:tabs>
          <w:tab w:val="left" w:pos="818"/>
        </w:tabs>
        <w:jc w:val="both"/>
        <w:rPr>
          <w:b w:val="0"/>
          <w:bCs w:val="0"/>
          <w:lang w:val="nl-BE"/>
        </w:rPr>
      </w:pPr>
      <w:bookmarkStart w:id="2" w:name="_Ref195541540"/>
      <w:r>
        <w:rPr>
          <w:spacing w:val="-1"/>
          <w:lang w:val="nl-BE"/>
        </w:rPr>
        <w:t>Inspection, contrôle qualité et défauts</w:t>
      </w:r>
      <w:bookmarkEnd w:id="2"/>
    </w:p>
    <w:p w14:paraId="2CEF713A" w14:textId="602F9259" w:rsidR="00767063" w:rsidRPr="005A27E2" w:rsidRDefault="002C3A4C" w:rsidP="00C86031">
      <w:pPr>
        <w:pStyle w:val="BodyText"/>
        <w:numPr>
          <w:ilvl w:val="1"/>
          <w:numId w:val="1"/>
        </w:numPr>
        <w:tabs>
          <w:tab w:val="left" w:pos="1001"/>
        </w:tabs>
        <w:spacing w:before="20" w:line="259" w:lineRule="auto"/>
        <w:ind w:right="127" w:firstLine="0"/>
        <w:jc w:val="both"/>
        <w:rPr>
          <w:lang w:val="fr-FR"/>
        </w:rPr>
      </w:pPr>
      <w:r w:rsidRPr="005A27E2">
        <w:rPr>
          <w:spacing w:val="-1"/>
          <w:lang w:val="fr-FR"/>
        </w:rPr>
        <w:t xml:space="preserve">Le Fournisseur </w:t>
      </w:r>
      <w:r w:rsidR="00D15837" w:rsidRPr="005A27E2">
        <w:rPr>
          <w:spacing w:val="-1"/>
          <w:lang w:val="fr-FR"/>
        </w:rPr>
        <w:t xml:space="preserve">doit </w:t>
      </w:r>
      <w:r w:rsidR="00246F00" w:rsidRPr="005A27E2">
        <w:rPr>
          <w:spacing w:val="-1"/>
          <w:lang w:val="fr-FR"/>
        </w:rPr>
        <w:t xml:space="preserve">contrôler </w:t>
      </w:r>
      <w:r w:rsidR="00246F00" w:rsidRPr="005A27E2">
        <w:rPr>
          <w:lang w:val="fr-FR"/>
        </w:rPr>
        <w:t xml:space="preserve">la </w:t>
      </w:r>
      <w:r w:rsidR="00246F00" w:rsidRPr="005A27E2">
        <w:rPr>
          <w:spacing w:val="-1"/>
          <w:lang w:val="fr-FR"/>
        </w:rPr>
        <w:t xml:space="preserve">livraison </w:t>
      </w:r>
      <w:r w:rsidR="00246F00" w:rsidRPr="005A27E2">
        <w:rPr>
          <w:lang w:val="fr-FR"/>
        </w:rPr>
        <w:t xml:space="preserve">et </w:t>
      </w:r>
      <w:r w:rsidR="00246F00" w:rsidRPr="005A27E2">
        <w:rPr>
          <w:spacing w:val="-1"/>
          <w:lang w:val="fr-FR"/>
        </w:rPr>
        <w:t>signaler toute réclamation</w:t>
      </w:r>
      <w:r w:rsidR="00D15837" w:rsidRPr="005A27E2">
        <w:rPr>
          <w:spacing w:val="-1"/>
          <w:lang w:val="fr-FR"/>
        </w:rPr>
        <w:t xml:space="preserve">. </w:t>
      </w:r>
      <w:r w:rsidR="00246F00" w:rsidRPr="005A27E2">
        <w:rPr>
          <w:spacing w:val="-1"/>
          <w:lang w:val="fr-FR"/>
        </w:rPr>
        <w:t xml:space="preserve">L'obligation </w:t>
      </w:r>
      <w:r w:rsidR="00D15837" w:rsidRPr="005A27E2">
        <w:rPr>
          <w:spacing w:val="-1"/>
          <w:lang w:val="fr-FR"/>
        </w:rPr>
        <w:t xml:space="preserve">d'inspection de l'Acheteur </w:t>
      </w:r>
      <w:r w:rsidR="00246F00" w:rsidRPr="005A27E2">
        <w:rPr>
          <w:spacing w:val="-1"/>
          <w:lang w:val="fr-FR"/>
        </w:rPr>
        <w:t>se</w:t>
      </w:r>
      <w:r w:rsidR="00D15837" w:rsidRPr="005A27E2">
        <w:rPr>
          <w:spacing w:val="-1"/>
          <w:lang w:val="fr-FR"/>
        </w:rPr>
        <w:t xml:space="preserve"> limite </w:t>
      </w:r>
      <w:r w:rsidR="00246F00" w:rsidRPr="005A27E2">
        <w:rPr>
          <w:spacing w:val="-1"/>
          <w:lang w:val="fr-FR"/>
        </w:rPr>
        <w:t xml:space="preserve">à un contrôle </w:t>
      </w:r>
      <w:r w:rsidR="00246F00" w:rsidRPr="005A27E2">
        <w:rPr>
          <w:lang w:val="fr-FR"/>
        </w:rPr>
        <w:t xml:space="preserve">de la </w:t>
      </w:r>
      <w:r w:rsidR="00246F00" w:rsidRPr="005A27E2">
        <w:rPr>
          <w:spacing w:val="-1"/>
          <w:lang w:val="fr-FR"/>
        </w:rPr>
        <w:t xml:space="preserve">quantité </w:t>
      </w:r>
      <w:r w:rsidR="00246F00" w:rsidRPr="005A27E2">
        <w:rPr>
          <w:lang w:val="fr-FR"/>
        </w:rPr>
        <w:t xml:space="preserve">et de </w:t>
      </w:r>
      <w:r w:rsidR="00246F00" w:rsidRPr="005A27E2">
        <w:rPr>
          <w:spacing w:val="-1"/>
          <w:lang w:val="fr-FR"/>
        </w:rPr>
        <w:t xml:space="preserve">l'identité </w:t>
      </w:r>
      <w:r w:rsidR="00246F00" w:rsidRPr="005A27E2">
        <w:rPr>
          <w:lang w:val="fr-FR"/>
        </w:rPr>
        <w:t xml:space="preserve">des </w:t>
      </w:r>
      <w:r w:rsidR="00BC317C" w:rsidRPr="005A27E2">
        <w:rPr>
          <w:spacing w:val="-1"/>
          <w:lang w:val="fr-FR"/>
        </w:rPr>
        <w:t>Produits</w:t>
      </w:r>
      <w:r w:rsidR="00246F00" w:rsidRPr="005A27E2">
        <w:rPr>
          <w:spacing w:val="-1"/>
          <w:lang w:val="fr-FR"/>
        </w:rPr>
        <w:t xml:space="preserve">, des défauts visibles dus </w:t>
      </w:r>
      <w:r w:rsidR="00246F00" w:rsidRPr="005A27E2">
        <w:rPr>
          <w:lang w:val="fr-FR"/>
        </w:rPr>
        <w:t xml:space="preserve">au transport ou à l'emballage et au contrôle aléatoire des caractéristiques essentielles des </w:t>
      </w:r>
      <w:r w:rsidR="00D15837" w:rsidRPr="005A27E2">
        <w:rPr>
          <w:lang w:val="fr-FR"/>
        </w:rPr>
        <w:t>Produits</w:t>
      </w:r>
      <w:r w:rsidR="00246F00" w:rsidRPr="005A27E2">
        <w:rPr>
          <w:lang w:val="fr-FR"/>
        </w:rPr>
        <w:t xml:space="preserve">. </w:t>
      </w:r>
      <w:r w:rsidR="00767063" w:rsidRPr="005A27E2">
        <w:rPr>
          <w:lang w:val="fr-FR"/>
        </w:rPr>
        <w:t xml:space="preserve">L'Acheteur peut en outre exiger gratuitement un échantillon de production ou de confirmation. Les frais d'inspection sont à la charge du </w:t>
      </w:r>
      <w:r w:rsidR="003F07E6" w:rsidRPr="005A27E2">
        <w:rPr>
          <w:lang w:val="fr-FR"/>
        </w:rPr>
        <w:t xml:space="preserve">Fournisseur </w:t>
      </w:r>
      <w:r w:rsidR="00767063" w:rsidRPr="005A27E2">
        <w:rPr>
          <w:lang w:val="fr-FR"/>
        </w:rPr>
        <w:t>si les Produits et/ou matériaux inspectés ne sont pas conformes aux Spécifications ou aux exigences générales telles que définies dans le Bon de commande. Le Fournisseur coopérera à l'inspection et au contrôle qualité effectués par l'Acheteur.</w:t>
      </w:r>
    </w:p>
    <w:p w14:paraId="6F531442" w14:textId="597E846A" w:rsidR="00977F35" w:rsidRPr="005A27E2" w:rsidRDefault="003F07E6" w:rsidP="007E6515">
      <w:pPr>
        <w:pStyle w:val="BodyText"/>
        <w:numPr>
          <w:ilvl w:val="1"/>
          <w:numId w:val="1"/>
        </w:numPr>
        <w:tabs>
          <w:tab w:val="left" w:pos="1001"/>
        </w:tabs>
        <w:spacing w:before="20" w:line="259" w:lineRule="auto"/>
        <w:ind w:right="127" w:firstLine="0"/>
        <w:jc w:val="both"/>
        <w:rPr>
          <w:lang w:val="fr-FR"/>
        </w:rPr>
      </w:pPr>
      <w:r w:rsidRPr="005A27E2">
        <w:rPr>
          <w:spacing w:val="-1"/>
          <w:lang w:val="fr-FR"/>
        </w:rPr>
        <w:t xml:space="preserve">Le fournisseur </w:t>
      </w:r>
      <w:r w:rsidR="00246F00" w:rsidRPr="005A27E2">
        <w:rPr>
          <w:spacing w:val="-1"/>
          <w:lang w:val="fr-FR"/>
        </w:rPr>
        <w:t xml:space="preserve">sera informé </w:t>
      </w:r>
      <w:r w:rsidR="00246F00" w:rsidRPr="005A27E2">
        <w:rPr>
          <w:lang w:val="fr-FR"/>
        </w:rPr>
        <w:t xml:space="preserve">des </w:t>
      </w:r>
      <w:r w:rsidR="00246F00" w:rsidRPr="005A27E2">
        <w:rPr>
          <w:spacing w:val="-1"/>
          <w:lang w:val="fr-FR"/>
        </w:rPr>
        <w:t xml:space="preserve">défauts visibles </w:t>
      </w:r>
      <w:r w:rsidR="00D15837" w:rsidRPr="005A27E2">
        <w:rPr>
          <w:spacing w:val="-1"/>
          <w:lang w:val="fr-FR"/>
        </w:rPr>
        <w:t xml:space="preserve">dès que possible après leur découverte </w:t>
      </w:r>
      <w:r w:rsidR="005B41F8" w:rsidRPr="005A27E2">
        <w:rPr>
          <w:spacing w:val="-1"/>
          <w:lang w:val="fr-FR"/>
        </w:rPr>
        <w:t>par l'acheteur</w:t>
      </w:r>
      <w:r w:rsidR="00246F00" w:rsidRPr="005A27E2">
        <w:rPr>
          <w:spacing w:val="-1"/>
          <w:lang w:val="fr-FR"/>
        </w:rPr>
        <w:t xml:space="preserve">. Les autres défauts éventuels seront </w:t>
      </w:r>
      <w:r w:rsidR="00246F00" w:rsidRPr="005A27E2">
        <w:rPr>
          <w:spacing w:val="-2"/>
          <w:lang w:val="fr-FR"/>
        </w:rPr>
        <w:t>signalés</w:t>
      </w:r>
      <w:r w:rsidR="00876064" w:rsidRPr="005A27E2">
        <w:rPr>
          <w:spacing w:val="-1"/>
          <w:lang w:val="fr-FR"/>
        </w:rPr>
        <w:t xml:space="preserve"> dès que possible </w:t>
      </w:r>
      <w:r w:rsidR="00246F00" w:rsidRPr="005A27E2">
        <w:rPr>
          <w:spacing w:val="-1"/>
          <w:lang w:val="fr-FR"/>
        </w:rPr>
        <w:t xml:space="preserve">après </w:t>
      </w:r>
      <w:r w:rsidR="005B41F8" w:rsidRPr="005A27E2">
        <w:rPr>
          <w:spacing w:val="-1"/>
          <w:lang w:val="fr-FR"/>
        </w:rPr>
        <w:t xml:space="preserve">leur </w:t>
      </w:r>
      <w:r w:rsidR="00246F00" w:rsidRPr="005A27E2">
        <w:rPr>
          <w:spacing w:val="-1"/>
          <w:lang w:val="fr-FR"/>
        </w:rPr>
        <w:t xml:space="preserve">constatation </w:t>
      </w:r>
      <w:r w:rsidR="005B41F8" w:rsidRPr="005A27E2">
        <w:rPr>
          <w:spacing w:val="-1"/>
          <w:lang w:val="fr-FR"/>
        </w:rPr>
        <w:t xml:space="preserve">par l'Acheteur et, </w:t>
      </w:r>
      <w:r w:rsidR="00876064" w:rsidRPr="005A27E2">
        <w:rPr>
          <w:spacing w:val="-1"/>
          <w:lang w:val="fr-FR"/>
        </w:rPr>
        <w:t>dans tous les cas, pendant la période de garantie mentionnée à l'article</w:t>
      </w:r>
      <w:r w:rsidR="00876064">
        <w:rPr>
          <w:spacing w:val="-1"/>
          <w:lang w:val="nl-BE"/>
        </w:rPr>
        <w:fldChar w:fldCharType="begin"/>
      </w:r>
      <w:r w:rsidR="00876064" w:rsidRPr="005A27E2">
        <w:rPr>
          <w:spacing w:val="-1"/>
          <w:lang w:val="fr-FR"/>
        </w:rPr>
        <w:instrText xml:space="preserve"> REF _Ref195539651 \r \h </w:instrText>
      </w:r>
      <w:r w:rsidR="007E6515" w:rsidRPr="005A27E2">
        <w:rPr>
          <w:spacing w:val="-1"/>
          <w:lang w:val="fr-FR"/>
        </w:rPr>
        <w:instrText xml:space="preserve"> \* MERGEFORMAT </w:instrText>
      </w:r>
      <w:r w:rsidR="00876064">
        <w:rPr>
          <w:spacing w:val="-1"/>
          <w:lang w:val="nl-BE"/>
        </w:rPr>
      </w:r>
      <w:r w:rsidR="00876064">
        <w:rPr>
          <w:spacing w:val="-1"/>
          <w:lang w:val="nl-BE"/>
        </w:rPr>
        <w:fldChar w:fldCharType="separate"/>
      </w:r>
      <w:r w:rsidR="00876064" w:rsidRPr="005A27E2">
        <w:rPr>
          <w:spacing w:val="-1"/>
          <w:lang w:val="fr-FR"/>
        </w:rPr>
        <w:t>12.6</w:t>
      </w:r>
      <w:r w:rsidR="00876064">
        <w:rPr>
          <w:spacing w:val="-1"/>
          <w:lang w:val="nl-BE"/>
        </w:rPr>
        <w:fldChar w:fldCharType="end"/>
      </w:r>
      <w:r w:rsidR="00246F00" w:rsidRPr="005A27E2">
        <w:rPr>
          <w:spacing w:val="-1"/>
          <w:lang w:val="fr-FR"/>
        </w:rPr>
        <w:t xml:space="preserve"> . En cas de doute sur </w:t>
      </w:r>
      <w:r w:rsidR="00246F00" w:rsidRPr="005A27E2">
        <w:rPr>
          <w:lang w:val="fr-FR"/>
        </w:rPr>
        <w:t xml:space="preserve">la </w:t>
      </w:r>
      <w:r w:rsidR="00246F00" w:rsidRPr="005A27E2">
        <w:rPr>
          <w:spacing w:val="-1"/>
          <w:lang w:val="fr-FR"/>
        </w:rPr>
        <w:t xml:space="preserve">quantité, le poids </w:t>
      </w:r>
      <w:r w:rsidR="00246F00" w:rsidRPr="005A27E2">
        <w:rPr>
          <w:lang w:val="fr-FR"/>
        </w:rPr>
        <w:t xml:space="preserve">et </w:t>
      </w:r>
      <w:r w:rsidR="00246F00" w:rsidRPr="005A27E2">
        <w:rPr>
          <w:spacing w:val="-1"/>
          <w:lang w:val="fr-FR"/>
        </w:rPr>
        <w:t xml:space="preserve">le prix, </w:t>
      </w:r>
      <w:r w:rsidR="00246F00" w:rsidRPr="005A27E2">
        <w:rPr>
          <w:lang w:val="fr-FR"/>
        </w:rPr>
        <w:t xml:space="preserve">les </w:t>
      </w:r>
      <w:r w:rsidR="00246F00" w:rsidRPr="005A27E2">
        <w:rPr>
          <w:spacing w:val="-1"/>
          <w:lang w:val="fr-FR"/>
        </w:rPr>
        <w:t>valeurs déterminées par</w:t>
      </w:r>
      <w:r w:rsidR="00767063" w:rsidRPr="005A27E2">
        <w:rPr>
          <w:spacing w:val="-1"/>
          <w:lang w:val="fr-FR"/>
        </w:rPr>
        <w:t xml:space="preserve"> l'Acheteur </w:t>
      </w:r>
      <w:r w:rsidR="00246F00" w:rsidRPr="005A27E2">
        <w:rPr>
          <w:spacing w:val="-1"/>
          <w:lang w:val="fr-FR"/>
        </w:rPr>
        <w:t xml:space="preserve">lors </w:t>
      </w:r>
      <w:r w:rsidR="00246F00" w:rsidRPr="005A27E2">
        <w:rPr>
          <w:lang w:val="fr-FR"/>
        </w:rPr>
        <w:t xml:space="preserve">du </w:t>
      </w:r>
      <w:r w:rsidR="00246F00" w:rsidRPr="005A27E2">
        <w:rPr>
          <w:spacing w:val="-1"/>
          <w:lang w:val="fr-FR"/>
        </w:rPr>
        <w:t xml:space="preserve">contrôle à </w:t>
      </w:r>
      <w:r w:rsidR="00246F00" w:rsidRPr="005A27E2">
        <w:rPr>
          <w:lang w:val="fr-FR"/>
        </w:rPr>
        <w:t>la</w:t>
      </w:r>
      <w:r w:rsidR="00246F00" w:rsidRPr="005A27E2">
        <w:rPr>
          <w:spacing w:val="-1"/>
          <w:lang w:val="fr-FR"/>
        </w:rPr>
        <w:t xml:space="preserve"> réception </w:t>
      </w:r>
      <w:r w:rsidR="00246F00" w:rsidRPr="005A27E2">
        <w:rPr>
          <w:lang w:val="fr-FR"/>
        </w:rPr>
        <w:t xml:space="preserve">des </w:t>
      </w:r>
      <w:r w:rsidR="00246F00" w:rsidRPr="005A27E2">
        <w:rPr>
          <w:spacing w:val="-1"/>
          <w:lang w:val="fr-FR"/>
        </w:rPr>
        <w:t xml:space="preserve">Produits feront foi. </w:t>
      </w:r>
      <w:r w:rsidR="00D15837" w:rsidRPr="005A27E2">
        <w:rPr>
          <w:spacing w:val="-1"/>
          <w:lang w:val="fr-FR"/>
        </w:rPr>
        <w:t>Le fait de ne pas informer le Fournisseur en temps utile n'implique en aucun cas une renonciation à toute réclamation de la part de l'Acheteur.</w:t>
      </w:r>
    </w:p>
    <w:p w14:paraId="0724618F" w14:textId="17444859" w:rsidR="00977F35" w:rsidRPr="005A27E2" w:rsidRDefault="003F07E6" w:rsidP="007E6515">
      <w:pPr>
        <w:pStyle w:val="BodyText"/>
        <w:numPr>
          <w:ilvl w:val="1"/>
          <w:numId w:val="1"/>
        </w:numPr>
        <w:tabs>
          <w:tab w:val="left" w:pos="1003"/>
        </w:tabs>
        <w:spacing w:line="260" w:lineRule="auto"/>
        <w:ind w:right="127" w:firstLine="0"/>
        <w:jc w:val="both"/>
        <w:rPr>
          <w:lang w:val="fr-FR"/>
        </w:rPr>
      </w:pPr>
      <w:r w:rsidRPr="005A27E2">
        <w:rPr>
          <w:spacing w:val="-1"/>
          <w:lang w:val="fr-FR"/>
        </w:rPr>
        <w:t xml:space="preserve">Le fournisseur </w:t>
      </w:r>
      <w:r w:rsidR="00246F00" w:rsidRPr="005A27E2">
        <w:rPr>
          <w:spacing w:val="-1"/>
          <w:lang w:val="fr-FR"/>
        </w:rPr>
        <w:t xml:space="preserve">est tenu </w:t>
      </w:r>
      <w:r w:rsidR="00246F00" w:rsidRPr="005A27E2">
        <w:rPr>
          <w:lang w:val="fr-FR"/>
        </w:rPr>
        <w:t xml:space="preserve">de </w:t>
      </w:r>
      <w:r w:rsidR="00246F00" w:rsidRPr="005A27E2">
        <w:rPr>
          <w:spacing w:val="-1"/>
          <w:lang w:val="fr-FR"/>
        </w:rPr>
        <w:t xml:space="preserve">livrer </w:t>
      </w:r>
      <w:r w:rsidR="00BC50C1" w:rsidRPr="005A27E2">
        <w:rPr>
          <w:spacing w:val="-1"/>
          <w:lang w:val="fr-FR"/>
        </w:rPr>
        <w:t xml:space="preserve">des Produits </w:t>
      </w:r>
      <w:r w:rsidR="00BC50C1" w:rsidRPr="005A27E2">
        <w:rPr>
          <w:lang w:val="fr-FR"/>
        </w:rPr>
        <w:t xml:space="preserve">et/ou Services </w:t>
      </w:r>
      <w:r w:rsidR="00246F00" w:rsidRPr="005A27E2">
        <w:rPr>
          <w:spacing w:val="-1"/>
          <w:lang w:val="fr-FR"/>
        </w:rPr>
        <w:t xml:space="preserve">sans défauts. Ceux-ci doivent notamment présenter </w:t>
      </w:r>
      <w:r w:rsidR="00246F00" w:rsidRPr="005A27E2">
        <w:rPr>
          <w:lang w:val="fr-FR"/>
        </w:rPr>
        <w:t xml:space="preserve">les </w:t>
      </w:r>
      <w:r w:rsidR="00246F00" w:rsidRPr="005A27E2">
        <w:rPr>
          <w:spacing w:val="-1"/>
          <w:lang w:val="fr-FR"/>
        </w:rPr>
        <w:t xml:space="preserve">caractéristiques </w:t>
      </w:r>
      <w:r w:rsidR="00246F00" w:rsidRPr="005A27E2">
        <w:rPr>
          <w:lang w:val="fr-FR"/>
        </w:rPr>
        <w:t xml:space="preserve">et </w:t>
      </w:r>
      <w:r w:rsidR="00246F00" w:rsidRPr="005A27E2">
        <w:rPr>
          <w:spacing w:val="-2"/>
          <w:lang w:val="fr-FR"/>
        </w:rPr>
        <w:t xml:space="preserve">la </w:t>
      </w:r>
      <w:r w:rsidR="00246F00" w:rsidRPr="005A27E2">
        <w:rPr>
          <w:spacing w:val="-1"/>
          <w:lang w:val="fr-FR"/>
        </w:rPr>
        <w:t xml:space="preserve">qualité mentionnées dans </w:t>
      </w:r>
      <w:r w:rsidR="0037744C" w:rsidRPr="005A27E2">
        <w:rPr>
          <w:spacing w:val="-1"/>
          <w:lang w:val="fr-FR"/>
        </w:rPr>
        <w:t xml:space="preserve">les </w:t>
      </w:r>
      <w:r w:rsidR="0037744C" w:rsidRPr="005A27E2">
        <w:rPr>
          <w:spacing w:val="-1"/>
          <w:lang w:val="fr-FR"/>
        </w:rPr>
        <w:lastRenderedPageBreak/>
        <w:t xml:space="preserve">présentes Conditions, </w:t>
      </w:r>
      <w:r w:rsidR="00246F00" w:rsidRPr="005A27E2">
        <w:rPr>
          <w:lang w:val="fr-FR"/>
        </w:rPr>
        <w:t xml:space="preserve">dans le </w:t>
      </w:r>
      <w:r w:rsidR="00767063" w:rsidRPr="005A27E2">
        <w:rPr>
          <w:spacing w:val="-1"/>
          <w:lang w:val="fr-FR"/>
        </w:rPr>
        <w:t xml:space="preserve">Contrat </w:t>
      </w:r>
      <w:r w:rsidR="0062112C" w:rsidRPr="005A27E2">
        <w:rPr>
          <w:spacing w:val="-1"/>
          <w:lang w:val="fr-FR"/>
        </w:rPr>
        <w:t>et conformément aux Spécifications qui y sont reprises</w:t>
      </w:r>
      <w:r w:rsidR="00767063" w:rsidRPr="005A27E2">
        <w:rPr>
          <w:spacing w:val="-1"/>
          <w:lang w:val="fr-FR"/>
        </w:rPr>
        <w:t xml:space="preserve">. </w:t>
      </w:r>
    </w:p>
    <w:p w14:paraId="0977CAA5" w14:textId="43348140" w:rsidR="00327081" w:rsidRPr="005A27E2" w:rsidRDefault="00246F00">
      <w:pPr>
        <w:pStyle w:val="BodyText"/>
        <w:numPr>
          <w:ilvl w:val="1"/>
          <w:numId w:val="1"/>
        </w:numPr>
        <w:tabs>
          <w:tab w:val="left" w:pos="936"/>
        </w:tabs>
        <w:spacing w:line="259" w:lineRule="auto"/>
        <w:ind w:right="127" w:firstLine="0"/>
        <w:jc w:val="both"/>
        <w:rPr>
          <w:lang w:val="fr-FR"/>
        </w:rPr>
      </w:pPr>
      <w:r w:rsidRPr="005A27E2">
        <w:rPr>
          <w:lang w:val="fr-FR"/>
        </w:rPr>
        <w:t xml:space="preserve">En </w:t>
      </w:r>
      <w:r w:rsidRPr="005A27E2">
        <w:rPr>
          <w:spacing w:val="-1"/>
          <w:lang w:val="fr-FR"/>
        </w:rPr>
        <w:t xml:space="preserve">cas </w:t>
      </w:r>
      <w:r w:rsidRPr="005A27E2">
        <w:rPr>
          <w:lang w:val="fr-FR"/>
        </w:rPr>
        <w:t xml:space="preserve">de </w:t>
      </w:r>
      <w:r w:rsidRPr="005A27E2">
        <w:rPr>
          <w:spacing w:val="-1"/>
          <w:lang w:val="fr-FR"/>
        </w:rPr>
        <w:t>défaut</w:t>
      </w:r>
      <w:r w:rsidR="00DC00D4" w:rsidRPr="005A27E2">
        <w:rPr>
          <w:spacing w:val="-1"/>
          <w:lang w:val="fr-FR"/>
        </w:rPr>
        <w:t xml:space="preserve">(s) </w:t>
      </w:r>
      <w:r w:rsidR="00AE1385" w:rsidRPr="005A27E2">
        <w:rPr>
          <w:spacing w:val="-1"/>
          <w:lang w:val="fr-FR"/>
        </w:rPr>
        <w:t xml:space="preserve">à la réception </w:t>
      </w:r>
      <w:r w:rsidR="00327081" w:rsidRPr="005A27E2">
        <w:rPr>
          <w:spacing w:val="-1"/>
          <w:lang w:val="fr-FR"/>
        </w:rPr>
        <w:t xml:space="preserve">ou si (une partie d'une expédition ou un lot de production des) Produits </w:t>
      </w:r>
      <w:r w:rsidR="00BC50C1" w:rsidRPr="005A27E2">
        <w:rPr>
          <w:lang w:val="fr-FR"/>
        </w:rPr>
        <w:t xml:space="preserve">et/ou Services </w:t>
      </w:r>
      <w:r w:rsidR="00327081" w:rsidRPr="005A27E2">
        <w:rPr>
          <w:spacing w:val="-1"/>
          <w:lang w:val="fr-FR"/>
        </w:rPr>
        <w:t xml:space="preserve">n'est pas conforme aux déclarations et </w:t>
      </w:r>
      <w:r w:rsidRPr="005A27E2">
        <w:rPr>
          <w:spacing w:val="-1"/>
          <w:lang w:val="fr-FR"/>
        </w:rPr>
        <w:t xml:space="preserve">garanties </w:t>
      </w:r>
      <w:r w:rsidR="00755F89" w:rsidRPr="005A27E2">
        <w:rPr>
          <w:spacing w:val="-1"/>
          <w:lang w:val="fr-FR"/>
        </w:rPr>
        <w:t xml:space="preserve">mentionnées dans les présentes Conditions, </w:t>
      </w:r>
      <w:r w:rsidR="00327081" w:rsidRPr="005A27E2">
        <w:rPr>
          <w:spacing w:val="-1"/>
          <w:lang w:val="fr-FR"/>
        </w:rPr>
        <w:t xml:space="preserve">l'Acheteur peut, à sa discrétion, refuser l'ensemble de l'envoi ou du lot de production sans être redevable d'aucun paiement pour une partie de cet envoi ou lot de production des Produits </w:t>
      </w:r>
      <w:r w:rsidR="00BC50C1" w:rsidRPr="005A27E2">
        <w:rPr>
          <w:lang w:val="fr-FR"/>
        </w:rPr>
        <w:t xml:space="preserve">et/ou Services </w:t>
      </w:r>
      <w:r w:rsidR="00327081" w:rsidRPr="005A27E2">
        <w:rPr>
          <w:spacing w:val="-1"/>
          <w:lang w:val="fr-FR"/>
        </w:rPr>
        <w:t xml:space="preserve">et sans aucune responsabilité envers </w:t>
      </w:r>
      <w:r w:rsidR="003F07E6" w:rsidRPr="005A27E2">
        <w:rPr>
          <w:spacing w:val="-1"/>
          <w:lang w:val="fr-FR"/>
        </w:rPr>
        <w:t>le Fournisseur</w:t>
      </w:r>
      <w:r w:rsidRPr="005A27E2">
        <w:rPr>
          <w:spacing w:val="-1"/>
          <w:lang w:val="fr-FR"/>
        </w:rPr>
        <w:t xml:space="preserve">. </w:t>
      </w:r>
    </w:p>
    <w:p w14:paraId="64F4B348" w14:textId="1ACC7C0F" w:rsidR="00BF3A1D" w:rsidRPr="005A27E2" w:rsidRDefault="00BF3A1D" w:rsidP="00BF3A1D">
      <w:pPr>
        <w:pStyle w:val="BodyText"/>
        <w:numPr>
          <w:ilvl w:val="1"/>
          <w:numId w:val="1"/>
        </w:numPr>
        <w:tabs>
          <w:tab w:val="left" w:pos="936"/>
        </w:tabs>
        <w:spacing w:line="259" w:lineRule="auto"/>
        <w:ind w:right="127" w:firstLine="0"/>
        <w:jc w:val="both"/>
        <w:rPr>
          <w:lang w:val="fr-FR"/>
        </w:rPr>
      </w:pPr>
      <w:bookmarkStart w:id="3" w:name="_Ref195540590"/>
      <w:r w:rsidRPr="005A27E2">
        <w:rPr>
          <w:lang w:val="fr-FR"/>
        </w:rPr>
        <w:t>En cas de non-respect des garanties mentionnées à l'article</w:t>
      </w:r>
      <w:r>
        <w:rPr>
          <w:lang w:val="nl-BE"/>
        </w:rPr>
        <w:fldChar w:fldCharType="begin"/>
      </w:r>
      <w:r w:rsidRPr="005A27E2">
        <w:rPr>
          <w:lang w:val="fr-FR"/>
        </w:rPr>
        <w:instrText xml:space="preserve"> REF _Ref195538807 \r \h </w:instrText>
      </w:r>
      <w:r>
        <w:rPr>
          <w:lang w:val="nl-BE"/>
        </w:rPr>
      </w:r>
      <w:r>
        <w:rPr>
          <w:lang w:val="nl-BE"/>
        </w:rPr>
        <w:fldChar w:fldCharType="separate"/>
      </w:r>
      <w:r w:rsidRPr="005A27E2">
        <w:rPr>
          <w:lang w:val="fr-FR"/>
        </w:rPr>
        <w:t>13</w:t>
      </w:r>
      <w:r>
        <w:rPr>
          <w:lang w:val="nl-BE"/>
        </w:rPr>
        <w:fldChar w:fldCharType="end"/>
      </w:r>
      <w:r w:rsidRPr="005A27E2">
        <w:rPr>
          <w:lang w:val="fr-FR"/>
        </w:rPr>
        <w:t xml:space="preserve"> , </w:t>
      </w:r>
      <w:r w:rsidR="003F07E6" w:rsidRPr="005A27E2">
        <w:rPr>
          <w:lang w:val="fr-FR"/>
        </w:rPr>
        <w:t xml:space="preserve">le Fournisseur </w:t>
      </w:r>
      <w:r w:rsidRPr="005A27E2">
        <w:rPr>
          <w:lang w:val="fr-FR"/>
        </w:rPr>
        <w:t>doit, à la</w:t>
      </w:r>
      <w:r w:rsidR="008B31F4" w:rsidRPr="005A27E2">
        <w:rPr>
          <w:lang w:val="fr-FR"/>
        </w:rPr>
        <w:t xml:space="preserve"> première </w:t>
      </w:r>
      <w:r w:rsidRPr="005A27E2">
        <w:rPr>
          <w:lang w:val="fr-FR"/>
        </w:rPr>
        <w:t xml:space="preserve">demande de l'Acheteur et sans limitation des autres recours (légaux) dont dispose l'Acheteur ou des obligations du </w:t>
      </w:r>
      <w:r w:rsidR="003F07E6" w:rsidRPr="005A27E2">
        <w:rPr>
          <w:lang w:val="fr-FR"/>
        </w:rPr>
        <w:t xml:space="preserve">Fournisseur </w:t>
      </w:r>
      <w:r w:rsidRPr="005A27E2">
        <w:rPr>
          <w:lang w:val="fr-FR"/>
        </w:rPr>
        <w:t>en vertu des présentes Conditions, faire ce qui suit, au choix de l'Acheteur :</w:t>
      </w:r>
      <w:bookmarkEnd w:id="3"/>
    </w:p>
    <w:p w14:paraId="1A8EB257" w14:textId="66D2E3EE" w:rsidR="00BF3A1D" w:rsidRPr="005A27E2" w:rsidRDefault="00BF3A1D" w:rsidP="00D1077E">
      <w:pPr>
        <w:pStyle w:val="BodyText"/>
        <w:numPr>
          <w:ilvl w:val="0"/>
          <w:numId w:val="47"/>
        </w:numPr>
        <w:tabs>
          <w:tab w:val="left" w:pos="1134"/>
        </w:tabs>
        <w:spacing w:line="259" w:lineRule="auto"/>
        <w:ind w:left="993" w:right="127" w:hanging="567"/>
        <w:jc w:val="both"/>
        <w:rPr>
          <w:lang w:val="fr-FR"/>
        </w:rPr>
      </w:pPr>
      <w:r w:rsidRPr="005A27E2">
        <w:rPr>
          <w:spacing w:val="-1"/>
          <w:lang w:val="fr-FR"/>
        </w:rPr>
        <w:t>réparer</w:t>
      </w:r>
      <w:r w:rsidR="00AE1385" w:rsidRPr="005A27E2">
        <w:rPr>
          <w:spacing w:val="1"/>
          <w:lang w:val="fr-FR"/>
        </w:rPr>
        <w:t xml:space="preserve">, </w:t>
      </w:r>
      <w:r w:rsidRPr="005A27E2">
        <w:rPr>
          <w:spacing w:val="-1"/>
          <w:lang w:val="fr-FR"/>
        </w:rPr>
        <w:t xml:space="preserve">améliorer </w:t>
      </w:r>
      <w:r w:rsidR="00AE1385" w:rsidRPr="005A27E2">
        <w:rPr>
          <w:spacing w:val="-1"/>
          <w:lang w:val="fr-FR"/>
        </w:rPr>
        <w:t xml:space="preserve">ou </w:t>
      </w:r>
      <w:r w:rsidRPr="005A27E2">
        <w:rPr>
          <w:spacing w:val="-1"/>
          <w:lang w:val="fr-FR"/>
        </w:rPr>
        <w:t>offrir</w:t>
      </w:r>
      <w:r w:rsidR="00AE1385" w:rsidRPr="005A27E2">
        <w:rPr>
          <w:spacing w:val="-1"/>
          <w:lang w:val="fr-FR"/>
        </w:rPr>
        <w:t xml:space="preserve"> une réduction</w:t>
      </w:r>
      <w:r w:rsidRPr="005A27E2">
        <w:rPr>
          <w:spacing w:val="-1"/>
          <w:lang w:val="fr-FR"/>
        </w:rPr>
        <w:t xml:space="preserve">, </w:t>
      </w:r>
    </w:p>
    <w:p w14:paraId="6F5C7DA2" w14:textId="0B90AFC2" w:rsidR="00BF3A1D" w:rsidRPr="005A27E2" w:rsidRDefault="00BF3A1D" w:rsidP="00D1077E">
      <w:pPr>
        <w:pStyle w:val="BodyText"/>
        <w:numPr>
          <w:ilvl w:val="0"/>
          <w:numId w:val="47"/>
        </w:numPr>
        <w:tabs>
          <w:tab w:val="left" w:pos="1134"/>
        </w:tabs>
        <w:spacing w:line="259" w:lineRule="auto"/>
        <w:ind w:left="993" w:right="127" w:hanging="567"/>
        <w:jc w:val="both"/>
        <w:rPr>
          <w:lang w:val="fr-FR"/>
        </w:rPr>
      </w:pPr>
      <w:r w:rsidRPr="005A27E2">
        <w:rPr>
          <w:lang w:val="fr-FR"/>
        </w:rPr>
        <w:t xml:space="preserve">livrer à nouveau les Produits </w:t>
      </w:r>
      <w:r w:rsidR="00BC50C1" w:rsidRPr="005A27E2">
        <w:rPr>
          <w:lang w:val="fr-FR"/>
        </w:rPr>
        <w:t xml:space="preserve">et/ou Services </w:t>
      </w:r>
      <w:r w:rsidRPr="005A27E2">
        <w:rPr>
          <w:lang w:val="fr-FR"/>
        </w:rPr>
        <w:t>concernés sans frais supplémentaires pour l'Acheteur, ou</w:t>
      </w:r>
    </w:p>
    <w:p w14:paraId="4A4C9B60" w14:textId="48B35A4D" w:rsidR="00BF3A1D" w:rsidRPr="005A27E2" w:rsidRDefault="00AE1385" w:rsidP="00D1077E">
      <w:pPr>
        <w:pStyle w:val="BodyText"/>
        <w:numPr>
          <w:ilvl w:val="0"/>
          <w:numId w:val="47"/>
        </w:numPr>
        <w:tabs>
          <w:tab w:val="left" w:pos="1134"/>
        </w:tabs>
        <w:spacing w:line="259" w:lineRule="auto"/>
        <w:ind w:left="993" w:right="127" w:hanging="567"/>
        <w:jc w:val="both"/>
        <w:rPr>
          <w:lang w:val="fr-FR"/>
        </w:rPr>
      </w:pPr>
      <w:r w:rsidRPr="005A27E2">
        <w:rPr>
          <w:lang w:val="fr-FR"/>
        </w:rPr>
        <w:t xml:space="preserve">résilier le Contrat en tout ou en partie et </w:t>
      </w:r>
      <w:r w:rsidR="00BF3A1D" w:rsidRPr="005A27E2">
        <w:rPr>
          <w:lang w:val="fr-FR"/>
        </w:rPr>
        <w:t xml:space="preserve">rembourser à l'Acheteur le montant payé pour ces </w:t>
      </w:r>
      <w:r w:rsidR="00D1077E" w:rsidRPr="005A27E2">
        <w:rPr>
          <w:lang w:val="fr-FR"/>
        </w:rPr>
        <w:t xml:space="preserve">Produits </w:t>
      </w:r>
      <w:r w:rsidR="00BC50C1" w:rsidRPr="005A27E2">
        <w:rPr>
          <w:lang w:val="fr-FR"/>
        </w:rPr>
        <w:t>et/ou Services</w:t>
      </w:r>
      <w:r w:rsidR="00BF3A1D" w:rsidRPr="005A27E2">
        <w:rPr>
          <w:lang w:val="fr-FR"/>
        </w:rPr>
        <w:t>.</w:t>
      </w:r>
    </w:p>
    <w:p w14:paraId="26B92263" w14:textId="1AD474CD" w:rsidR="00D1077E" w:rsidRPr="005A27E2" w:rsidRDefault="00D43103" w:rsidP="00D1077E">
      <w:pPr>
        <w:pStyle w:val="BodyText"/>
        <w:numPr>
          <w:ilvl w:val="1"/>
          <w:numId w:val="1"/>
        </w:numPr>
        <w:tabs>
          <w:tab w:val="left" w:pos="936"/>
        </w:tabs>
        <w:spacing w:line="259" w:lineRule="auto"/>
        <w:ind w:right="127" w:firstLine="0"/>
        <w:jc w:val="both"/>
        <w:rPr>
          <w:lang w:val="fr-FR"/>
        </w:rPr>
      </w:pPr>
      <w:r w:rsidRPr="005A27E2">
        <w:rPr>
          <w:lang w:val="fr-FR"/>
        </w:rPr>
        <w:t xml:space="preserve">L'Acheteur se réserve le droit de renvoyer les Produits refusés au Fournisseur aux frais de ce dernier ou de les conserver à ses propres risques et périls. Si les </w:t>
      </w:r>
      <w:r w:rsidR="008306A6" w:rsidRPr="005A27E2">
        <w:rPr>
          <w:lang w:val="fr-FR"/>
        </w:rPr>
        <w:t>Produits</w:t>
      </w:r>
      <w:r w:rsidRPr="005A27E2">
        <w:rPr>
          <w:lang w:val="fr-FR"/>
        </w:rPr>
        <w:t xml:space="preserve"> refusés sont stockés par l'Acheteur, le Fournisseur est tenu de les retirer dans les</w:t>
      </w:r>
      <w:r w:rsidR="00BC50C1" w:rsidRPr="005A27E2">
        <w:rPr>
          <w:lang w:val="fr-FR"/>
        </w:rPr>
        <w:t xml:space="preserve"> 10 </w:t>
      </w:r>
      <w:r w:rsidRPr="005A27E2">
        <w:rPr>
          <w:lang w:val="fr-FR"/>
        </w:rPr>
        <w:t xml:space="preserve">jours ouvrables suivant la réception d'une demande en ce sens adressée à l'Acheteur. Si les Produits ne sont pas retirés, l'Acheteur est libre d'agir à sa </w:t>
      </w:r>
      <w:r w:rsidR="00876064" w:rsidRPr="005A27E2">
        <w:rPr>
          <w:lang w:val="fr-FR"/>
        </w:rPr>
        <w:t>discrétion</w:t>
      </w:r>
      <w:r w:rsidRPr="005A27E2">
        <w:rPr>
          <w:lang w:val="fr-FR"/>
        </w:rPr>
        <w:t xml:space="preserve">. </w:t>
      </w:r>
      <w:r w:rsidR="00AE1385" w:rsidRPr="005A27E2">
        <w:rPr>
          <w:lang w:val="fr-FR"/>
        </w:rPr>
        <w:t>L'Acheteur se réserve le droit de réclamer au Fournisseur le remboursement des frais engagés en raison du défaut.</w:t>
      </w:r>
      <w:bookmarkStart w:id="4" w:name="_Ref195539651"/>
    </w:p>
    <w:p w14:paraId="6676938E" w14:textId="303DEA97" w:rsidR="00BC50C1" w:rsidRPr="005A27E2" w:rsidRDefault="00876064" w:rsidP="00D1077E">
      <w:pPr>
        <w:pStyle w:val="BodyText"/>
        <w:numPr>
          <w:ilvl w:val="1"/>
          <w:numId w:val="1"/>
        </w:numPr>
        <w:tabs>
          <w:tab w:val="left" w:pos="936"/>
        </w:tabs>
        <w:spacing w:line="259" w:lineRule="auto"/>
        <w:ind w:right="127" w:firstLine="0"/>
        <w:jc w:val="both"/>
        <w:rPr>
          <w:lang w:val="fr-FR"/>
        </w:rPr>
      </w:pPr>
      <w:r w:rsidRPr="005A27E2">
        <w:rPr>
          <w:spacing w:val="-1"/>
          <w:lang w:val="fr-FR"/>
        </w:rPr>
        <w:t xml:space="preserve">Sans préjudice de tout autre droit découlant du contrat ou de la loi, les garanties </w:t>
      </w:r>
      <w:r w:rsidRPr="005A27E2">
        <w:rPr>
          <w:lang w:val="fr-FR"/>
        </w:rPr>
        <w:t>énoncées à l'article</w:t>
      </w:r>
      <w:r w:rsidRPr="00D1077E">
        <w:rPr>
          <w:lang w:val="nl-BE"/>
        </w:rPr>
        <w:fldChar w:fldCharType="begin"/>
      </w:r>
      <w:r w:rsidRPr="005A27E2">
        <w:rPr>
          <w:lang w:val="fr-FR"/>
        </w:rPr>
        <w:instrText xml:space="preserve"> REF _Ref195538807 \r \h  \* MERGEFORMAT </w:instrText>
      </w:r>
      <w:r w:rsidRPr="00D1077E">
        <w:rPr>
          <w:lang w:val="nl-BE"/>
        </w:rPr>
      </w:r>
      <w:r w:rsidRPr="00D1077E">
        <w:rPr>
          <w:lang w:val="nl-BE"/>
        </w:rPr>
        <w:fldChar w:fldCharType="separate"/>
      </w:r>
      <w:r w:rsidRPr="005A27E2">
        <w:rPr>
          <w:lang w:val="fr-FR"/>
        </w:rPr>
        <w:t>13</w:t>
      </w:r>
      <w:r w:rsidRPr="00D1077E">
        <w:rPr>
          <w:lang w:val="nl-BE"/>
        </w:rPr>
        <w:fldChar w:fldCharType="end"/>
      </w:r>
      <w:r w:rsidRPr="005A27E2">
        <w:rPr>
          <w:spacing w:val="-1"/>
          <w:lang w:val="fr-FR"/>
        </w:rPr>
        <w:t xml:space="preserve"> restent </w:t>
      </w:r>
      <w:r w:rsidRPr="005A27E2">
        <w:rPr>
          <w:lang w:val="fr-FR"/>
        </w:rPr>
        <w:t>en vigueur pendant (i) une période de trente-six (</w:t>
      </w:r>
      <w:r w:rsidR="00BC50C1" w:rsidRPr="005A27E2">
        <w:rPr>
          <w:lang w:val="fr-FR"/>
        </w:rPr>
        <w:t>36</w:t>
      </w:r>
      <w:r w:rsidRPr="005A27E2">
        <w:rPr>
          <w:lang w:val="fr-FR"/>
        </w:rPr>
        <w:t xml:space="preserve">) mois à compter de la date de livraison des Produits, (ii) dans le cas de Produits ayant une date de péremption, jusqu'à la date de péremption ou (iii) toute autre période convenue. </w:t>
      </w:r>
      <w:r w:rsidR="00BC50C1" w:rsidRPr="005A27E2">
        <w:rPr>
          <w:lang w:val="fr-FR"/>
        </w:rPr>
        <w:t>S'il est démontré que les Produits ont été mis en service (de manière significative) plus tard, la période de garantie commence à courir à partir de la date de mise en service, à condition que celle-ci ait lieu dans les trente-six (36) mois suivant la livraison.</w:t>
      </w:r>
    </w:p>
    <w:p w14:paraId="7130D454" w14:textId="1EE586F1" w:rsidR="00876064" w:rsidRPr="005A27E2" w:rsidRDefault="00876064" w:rsidP="00D1077E">
      <w:pPr>
        <w:pStyle w:val="BodyText"/>
        <w:numPr>
          <w:ilvl w:val="1"/>
          <w:numId w:val="1"/>
        </w:numPr>
        <w:tabs>
          <w:tab w:val="left" w:pos="936"/>
        </w:tabs>
        <w:spacing w:line="259" w:lineRule="auto"/>
        <w:ind w:right="127" w:firstLine="0"/>
        <w:jc w:val="both"/>
        <w:rPr>
          <w:lang w:val="fr-FR"/>
        </w:rPr>
      </w:pPr>
      <w:r w:rsidRPr="005A27E2">
        <w:rPr>
          <w:lang w:val="fr-FR"/>
        </w:rPr>
        <w:t xml:space="preserve">Les Produits </w:t>
      </w:r>
      <w:r w:rsidRPr="005A27E2">
        <w:rPr>
          <w:spacing w:val="-1"/>
          <w:lang w:val="fr-FR"/>
        </w:rPr>
        <w:t>réparés ou remplacés pendant la période de garantie sont garantis pour le reste de la période de garantie initiale de ces Produits, ou douze (12) mois après la date de livraison de ces Produits réparés ou remplacés, selon la période la plus longue.</w:t>
      </w:r>
      <w:bookmarkEnd w:id="4"/>
    </w:p>
    <w:p w14:paraId="4E6BB195" w14:textId="76507761" w:rsidR="00977F35" w:rsidRPr="00B91691" w:rsidRDefault="00246F00">
      <w:pPr>
        <w:pStyle w:val="BodyText"/>
        <w:numPr>
          <w:ilvl w:val="1"/>
          <w:numId w:val="1"/>
        </w:numPr>
        <w:tabs>
          <w:tab w:val="left" w:pos="967"/>
        </w:tabs>
        <w:spacing w:line="259" w:lineRule="auto"/>
        <w:ind w:right="130" w:firstLine="0"/>
        <w:jc w:val="both"/>
        <w:rPr>
          <w:lang w:val="nl-BE"/>
        </w:rPr>
      </w:pPr>
      <w:r w:rsidRPr="005A27E2">
        <w:rPr>
          <w:lang w:val="fr-FR"/>
        </w:rPr>
        <w:t xml:space="preserve">En cas </w:t>
      </w:r>
      <w:r w:rsidRPr="005A27E2">
        <w:rPr>
          <w:spacing w:val="-1"/>
          <w:lang w:val="fr-FR"/>
        </w:rPr>
        <w:t xml:space="preserve">d'urgence, si </w:t>
      </w:r>
      <w:r w:rsidR="003F07E6" w:rsidRPr="005A27E2">
        <w:rPr>
          <w:lang w:val="fr-FR"/>
        </w:rPr>
        <w:t xml:space="preserve">le Fournisseur </w:t>
      </w:r>
      <w:r w:rsidRPr="005A27E2">
        <w:rPr>
          <w:spacing w:val="-1"/>
          <w:lang w:val="fr-FR"/>
        </w:rPr>
        <w:t xml:space="preserve">ne peut être joint </w:t>
      </w:r>
      <w:r w:rsidRPr="005A27E2">
        <w:rPr>
          <w:lang w:val="fr-FR"/>
        </w:rPr>
        <w:t xml:space="preserve">et </w:t>
      </w:r>
      <w:r w:rsidRPr="005A27E2">
        <w:rPr>
          <w:spacing w:val="-2"/>
          <w:lang w:val="fr-FR"/>
        </w:rPr>
        <w:t xml:space="preserve">qu'il </w:t>
      </w:r>
      <w:r w:rsidRPr="005A27E2">
        <w:rPr>
          <w:spacing w:val="-1"/>
          <w:lang w:val="fr-FR"/>
        </w:rPr>
        <w:t xml:space="preserve">existe un risque de dommages graves, </w:t>
      </w:r>
      <w:r w:rsidR="00876064" w:rsidRPr="005A27E2">
        <w:rPr>
          <w:spacing w:val="-1"/>
          <w:lang w:val="fr-FR"/>
        </w:rPr>
        <w:t xml:space="preserve">l'Acheteur a </w:t>
      </w:r>
      <w:r w:rsidRPr="005A27E2">
        <w:rPr>
          <w:spacing w:val="-1"/>
          <w:lang w:val="fr-FR"/>
        </w:rPr>
        <w:t xml:space="preserve">le droit </w:t>
      </w:r>
      <w:r w:rsidRPr="005A27E2">
        <w:rPr>
          <w:lang w:val="fr-FR"/>
        </w:rPr>
        <w:t xml:space="preserve">de </w:t>
      </w:r>
      <w:r w:rsidRPr="005A27E2">
        <w:rPr>
          <w:spacing w:val="-1"/>
          <w:lang w:val="fr-FR"/>
        </w:rPr>
        <w:t xml:space="preserve">traiter/supprimer </w:t>
      </w:r>
      <w:r w:rsidRPr="005A27E2">
        <w:rPr>
          <w:lang w:val="fr-FR"/>
        </w:rPr>
        <w:t xml:space="preserve">les </w:t>
      </w:r>
      <w:r w:rsidRPr="005A27E2">
        <w:rPr>
          <w:spacing w:val="-1"/>
          <w:lang w:val="fr-FR"/>
        </w:rPr>
        <w:t xml:space="preserve">défauts </w:t>
      </w:r>
      <w:r w:rsidRPr="005A27E2">
        <w:rPr>
          <w:lang w:val="fr-FR"/>
        </w:rPr>
        <w:t xml:space="preserve">aux </w:t>
      </w:r>
      <w:r w:rsidRPr="005A27E2">
        <w:rPr>
          <w:spacing w:val="-1"/>
          <w:lang w:val="fr-FR"/>
        </w:rPr>
        <w:t xml:space="preserve">frais </w:t>
      </w:r>
      <w:r w:rsidRPr="005A27E2">
        <w:rPr>
          <w:lang w:val="fr-FR"/>
        </w:rPr>
        <w:t>et aux</w:t>
      </w:r>
      <w:r w:rsidRPr="005A27E2">
        <w:rPr>
          <w:spacing w:val="-2"/>
          <w:lang w:val="fr-FR"/>
        </w:rPr>
        <w:t xml:space="preserve"> risques </w:t>
      </w:r>
      <w:r w:rsidRPr="005A27E2">
        <w:rPr>
          <w:lang w:val="fr-FR"/>
        </w:rPr>
        <w:t xml:space="preserve">du </w:t>
      </w:r>
      <w:r w:rsidR="003F07E6" w:rsidRPr="005A27E2">
        <w:rPr>
          <w:lang w:val="fr-FR"/>
        </w:rPr>
        <w:t xml:space="preserve">Fournisseur </w:t>
      </w:r>
      <w:r w:rsidRPr="005A27E2">
        <w:rPr>
          <w:lang w:val="fr-FR"/>
        </w:rPr>
        <w:t xml:space="preserve">ou de les </w:t>
      </w:r>
      <w:r w:rsidRPr="005A27E2">
        <w:rPr>
          <w:spacing w:val="-1"/>
          <w:lang w:val="fr-FR"/>
        </w:rPr>
        <w:t xml:space="preserve">faire traiter/supprimer par des tiers. </w:t>
      </w:r>
      <w:r w:rsidR="003F07E6">
        <w:rPr>
          <w:spacing w:val="-1"/>
          <w:lang w:val="nl-BE"/>
        </w:rPr>
        <w:t xml:space="preserve">Le Fournisseur </w:t>
      </w:r>
      <w:r w:rsidRPr="00B91691">
        <w:rPr>
          <w:spacing w:val="-1"/>
          <w:lang w:val="nl-BE"/>
        </w:rPr>
        <w:t xml:space="preserve">sera immédiatement informé de </w:t>
      </w:r>
      <w:r w:rsidRPr="00B91691">
        <w:rPr>
          <w:lang w:val="nl-BE"/>
        </w:rPr>
        <w:t xml:space="preserve">ces </w:t>
      </w:r>
      <w:r w:rsidRPr="00B91691">
        <w:rPr>
          <w:spacing w:val="-1"/>
          <w:lang w:val="nl-BE"/>
        </w:rPr>
        <w:t>mesures.</w:t>
      </w:r>
    </w:p>
    <w:p w14:paraId="68AA03DC" w14:textId="1F96FF25" w:rsidR="00977F35" w:rsidRPr="005A27E2" w:rsidRDefault="00246F00">
      <w:pPr>
        <w:pStyle w:val="BodyText"/>
        <w:numPr>
          <w:ilvl w:val="1"/>
          <w:numId w:val="1"/>
        </w:numPr>
        <w:tabs>
          <w:tab w:val="left" w:pos="972"/>
        </w:tabs>
        <w:spacing w:line="260" w:lineRule="auto"/>
        <w:ind w:right="129" w:firstLine="0"/>
        <w:jc w:val="both"/>
        <w:rPr>
          <w:lang w:val="fr-FR"/>
        </w:rPr>
      </w:pPr>
      <w:r w:rsidRPr="005A27E2">
        <w:rPr>
          <w:spacing w:val="-1"/>
          <w:lang w:val="fr-FR"/>
        </w:rPr>
        <w:t xml:space="preserve">Si, </w:t>
      </w:r>
      <w:r w:rsidR="001F3378" w:rsidRPr="005A27E2">
        <w:rPr>
          <w:spacing w:val="-1"/>
          <w:lang w:val="fr-FR"/>
        </w:rPr>
        <w:t>en vertu de l'article</w:t>
      </w:r>
      <w:r w:rsidR="001F3378">
        <w:rPr>
          <w:spacing w:val="-1"/>
          <w:lang w:val="nl-BE"/>
        </w:rPr>
        <w:fldChar w:fldCharType="begin"/>
      </w:r>
      <w:r w:rsidR="001F3378" w:rsidRPr="005A27E2">
        <w:rPr>
          <w:spacing w:val="-1"/>
          <w:lang w:val="fr-FR"/>
        </w:rPr>
        <w:instrText xml:space="preserve"> REF _Ref195540590 \r \h </w:instrText>
      </w:r>
      <w:r w:rsidR="001F3378">
        <w:rPr>
          <w:spacing w:val="-1"/>
          <w:lang w:val="nl-BE"/>
        </w:rPr>
      </w:r>
      <w:r w:rsidR="001F3378">
        <w:rPr>
          <w:spacing w:val="-1"/>
          <w:lang w:val="nl-BE"/>
        </w:rPr>
        <w:fldChar w:fldCharType="separate"/>
      </w:r>
      <w:r w:rsidR="001F3378" w:rsidRPr="005A27E2">
        <w:rPr>
          <w:spacing w:val="-1"/>
          <w:lang w:val="fr-FR"/>
        </w:rPr>
        <w:t>12.5</w:t>
      </w:r>
      <w:r w:rsidR="001F3378">
        <w:rPr>
          <w:spacing w:val="-1"/>
          <w:lang w:val="nl-BE"/>
        </w:rPr>
        <w:fldChar w:fldCharType="end"/>
      </w:r>
      <w:r w:rsidRPr="005A27E2">
        <w:rPr>
          <w:spacing w:val="-1"/>
          <w:lang w:val="fr-FR"/>
        </w:rPr>
        <w:t xml:space="preserve"> , </w:t>
      </w:r>
      <w:r w:rsidR="003F07E6" w:rsidRPr="005A27E2">
        <w:rPr>
          <w:lang w:val="fr-FR"/>
        </w:rPr>
        <w:t xml:space="preserve">le Fournisseur </w:t>
      </w:r>
      <w:r w:rsidRPr="005A27E2">
        <w:rPr>
          <w:spacing w:val="-1"/>
          <w:lang w:val="fr-FR"/>
        </w:rPr>
        <w:t>ne procède pas à</w:t>
      </w:r>
      <w:r w:rsidRPr="005A27E2">
        <w:rPr>
          <w:lang w:val="fr-FR"/>
        </w:rPr>
        <w:t xml:space="preserve"> </w:t>
      </w:r>
      <w:r w:rsidRPr="005A27E2">
        <w:rPr>
          <w:spacing w:val="-1"/>
          <w:lang w:val="fr-FR"/>
        </w:rPr>
        <w:t xml:space="preserve">l'exécution ultérieure dans un délai supplémentaire raisonnable, s'il n'y parvient pas </w:t>
      </w:r>
      <w:r w:rsidRPr="005A27E2">
        <w:rPr>
          <w:spacing w:val="-2"/>
          <w:lang w:val="fr-FR"/>
        </w:rPr>
        <w:t xml:space="preserve">ou </w:t>
      </w:r>
      <w:r w:rsidRPr="005A27E2">
        <w:rPr>
          <w:spacing w:val="-1"/>
          <w:lang w:val="fr-FR"/>
        </w:rPr>
        <w:t xml:space="preserve">si </w:t>
      </w:r>
      <w:r w:rsidRPr="005A27E2">
        <w:rPr>
          <w:lang w:val="fr-FR"/>
        </w:rPr>
        <w:t xml:space="preserve">le </w:t>
      </w:r>
      <w:r w:rsidRPr="005A27E2">
        <w:rPr>
          <w:spacing w:val="-1"/>
          <w:lang w:val="fr-FR"/>
        </w:rPr>
        <w:t xml:space="preserve">délai fixé </w:t>
      </w:r>
      <w:r w:rsidRPr="005A27E2">
        <w:rPr>
          <w:spacing w:val="-2"/>
          <w:lang w:val="fr-FR"/>
        </w:rPr>
        <w:t xml:space="preserve">est </w:t>
      </w:r>
      <w:r w:rsidRPr="005A27E2">
        <w:rPr>
          <w:spacing w:val="-1"/>
          <w:lang w:val="fr-FR"/>
        </w:rPr>
        <w:t>excessif</w:t>
      </w:r>
      <w:r w:rsidRPr="005A27E2">
        <w:rPr>
          <w:spacing w:val="-2"/>
          <w:lang w:val="fr-FR"/>
        </w:rPr>
        <w:t xml:space="preserve">, </w:t>
      </w:r>
      <w:r w:rsidRPr="005A27E2">
        <w:rPr>
          <w:spacing w:val="-1"/>
          <w:lang w:val="fr-FR"/>
        </w:rPr>
        <w:t xml:space="preserve"> exiger des dommages-intérêts au lieu </w:t>
      </w:r>
      <w:r w:rsidRPr="005A27E2">
        <w:rPr>
          <w:lang w:val="fr-FR"/>
        </w:rPr>
        <w:t xml:space="preserve">de la </w:t>
      </w:r>
      <w:r w:rsidRPr="005A27E2">
        <w:rPr>
          <w:spacing w:val="-1"/>
          <w:lang w:val="fr-FR"/>
        </w:rPr>
        <w:t xml:space="preserve">prestation, le remboursement </w:t>
      </w:r>
      <w:r w:rsidRPr="005A27E2">
        <w:rPr>
          <w:lang w:val="fr-FR"/>
        </w:rPr>
        <w:t xml:space="preserve">des frais </w:t>
      </w:r>
      <w:r w:rsidRPr="005A27E2">
        <w:rPr>
          <w:spacing w:val="-1"/>
          <w:lang w:val="fr-FR"/>
        </w:rPr>
        <w:t xml:space="preserve">inutiles </w:t>
      </w:r>
      <w:r w:rsidRPr="005A27E2">
        <w:rPr>
          <w:spacing w:val="-2"/>
          <w:lang w:val="fr-FR"/>
        </w:rPr>
        <w:t xml:space="preserve">ou </w:t>
      </w:r>
      <w:r w:rsidRPr="005A27E2">
        <w:rPr>
          <w:lang w:val="fr-FR"/>
        </w:rPr>
        <w:t xml:space="preserve">le remboursement </w:t>
      </w:r>
      <w:r w:rsidR="001F3378" w:rsidRPr="005A27E2">
        <w:rPr>
          <w:lang w:val="fr-FR"/>
        </w:rPr>
        <w:t>(</w:t>
      </w:r>
      <w:r w:rsidRPr="005A27E2">
        <w:rPr>
          <w:lang w:val="fr-FR"/>
        </w:rPr>
        <w:t>d'une partie</w:t>
      </w:r>
      <w:r w:rsidR="001F3378" w:rsidRPr="005A27E2">
        <w:rPr>
          <w:lang w:val="fr-FR"/>
        </w:rPr>
        <w:t xml:space="preserve">) </w:t>
      </w:r>
      <w:r w:rsidRPr="005A27E2">
        <w:rPr>
          <w:lang w:val="fr-FR"/>
        </w:rPr>
        <w:t xml:space="preserve">du </w:t>
      </w:r>
      <w:r w:rsidRPr="005A27E2">
        <w:rPr>
          <w:spacing w:val="-1"/>
          <w:lang w:val="fr-FR"/>
        </w:rPr>
        <w:t>prix.</w:t>
      </w:r>
    </w:p>
    <w:p w14:paraId="3096C170" w14:textId="3EFD9087" w:rsidR="00637822" w:rsidRPr="005A27E2" w:rsidRDefault="00637822">
      <w:pPr>
        <w:pStyle w:val="BodyText"/>
        <w:numPr>
          <w:ilvl w:val="1"/>
          <w:numId w:val="1"/>
        </w:numPr>
        <w:tabs>
          <w:tab w:val="left" w:pos="972"/>
        </w:tabs>
        <w:spacing w:line="260" w:lineRule="auto"/>
        <w:ind w:right="129" w:firstLine="0"/>
        <w:jc w:val="both"/>
        <w:rPr>
          <w:lang w:val="fr-FR"/>
        </w:rPr>
      </w:pPr>
      <w:r w:rsidRPr="005A27E2">
        <w:rPr>
          <w:lang w:val="fr-FR"/>
        </w:rPr>
        <w:t xml:space="preserve">L'Acheteur, ou un tiers désigné par lui, a le droit d'effectuer des inspections ou </w:t>
      </w:r>
      <w:r w:rsidRPr="005A27E2">
        <w:rPr>
          <w:lang w:val="fr-FR"/>
        </w:rPr>
        <w:lastRenderedPageBreak/>
        <w:t>des audits chez le Fournisseur et/ou ses sous-traitants, moyennant un préavis raisonnable. Ces inspections peuvent porter sur la production, le stockage, l'exécution des Services, les processus de contrôle de la qualité ou le respect des obligations contractuelles (y compris l'article 20 du Code de conduite). Le Fournisseur apportera toute sa coopération, donnera accès gratuitement aux sites, systèmes, documents et informations pertinents et fournira une assistance appropriée.</w:t>
      </w:r>
    </w:p>
    <w:p w14:paraId="052BD0D1" w14:textId="77777777" w:rsidR="00977F35" w:rsidRPr="005A27E2" w:rsidRDefault="00977F35">
      <w:pPr>
        <w:spacing w:line="260" w:lineRule="auto"/>
        <w:jc w:val="both"/>
        <w:rPr>
          <w:lang w:val="fr-FR"/>
        </w:rPr>
      </w:pPr>
    </w:p>
    <w:p w14:paraId="25F8360C" w14:textId="70EB973E" w:rsidR="00977F35" w:rsidRPr="00B91691" w:rsidRDefault="00246F00">
      <w:pPr>
        <w:pStyle w:val="Heading1"/>
        <w:numPr>
          <w:ilvl w:val="0"/>
          <w:numId w:val="1"/>
        </w:numPr>
        <w:tabs>
          <w:tab w:val="left" w:pos="818"/>
        </w:tabs>
        <w:spacing w:before="62"/>
        <w:jc w:val="both"/>
        <w:rPr>
          <w:b w:val="0"/>
          <w:bCs w:val="0"/>
          <w:lang w:val="nl-BE"/>
        </w:rPr>
      </w:pPr>
      <w:bookmarkStart w:id="5" w:name="_Ref195538807"/>
      <w:r w:rsidRPr="00B91691">
        <w:rPr>
          <w:spacing w:val="-1"/>
          <w:lang w:val="nl-BE"/>
        </w:rPr>
        <w:t xml:space="preserve">Garanties </w:t>
      </w:r>
      <w:bookmarkEnd w:id="5"/>
    </w:p>
    <w:p w14:paraId="4F734D7F" w14:textId="01D38B23" w:rsidR="005C06F2" w:rsidRPr="005A27E2" w:rsidRDefault="005C06F2" w:rsidP="00C86031">
      <w:pPr>
        <w:pStyle w:val="BodyText"/>
        <w:numPr>
          <w:ilvl w:val="1"/>
          <w:numId w:val="1"/>
        </w:numPr>
        <w:tabs>
          <w:tab w:val="left" w:pos="967"/>
        </w:tabs>
        <w:spacing w:line="259" w:lineRule="auto"/>
        <w:ind w:right="130" w:firstLine="0"/>
        <w:jc w:val="both"/>
        <w:rPr>
          <w:spacing w:val="-1"/>
          <w:lang w:val="fr-FR"/>
        </w:rPr>
      </w:pPr>
      <w:r w:rsidRPr="005A27E2">
        <w:rPr>
          <w:rFonts w:cs="Arial"/>
          <w:spacing w:val="-1"/>
          <w:lang w:val="fr-FR"/>
        </w:rPr>
        <w:t xml:space="preserve">Le Fournisseur </w:t>
      </w:r>
      <w:r w:rsidRPr="005A27E2">
        <w:rPr>
          <w:spacing w:val="-1"/>
          <w:lang w:val="fr-FR"/>
        </w:rPr>
        <w:t>garantit à l'Acheteur que :</w:t>
      </w:r>
    </w:p>
    <w:p w14:paraId="2C365F32" w14:textId="13593E8C"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 xml:space="preserve">sont adaptés à l'objectif pour lequel le Contrat a été conclu et répondent aux attentes raisonnables de l'Acheteur en ce qui concerne l'utilisation (prévue), les propriétés et/ou la qualité des Produits </w:t>
      </w:r>
      <w:r w:rsidR="00BC50C1" w:rsidRPr="005A27E2">
        <w:rPr>
          <w:lang w:val="fr-FR"/>
        </w:rPr>
        <w:t>et/ou Services</w:t>
      </w:r>
      <w:r w:rsidR="00327081" w:rsidRPr="005A27E2">
        <w:rPr>
          <w:spacing w:val="-1"/>
          <w:lang w:val="fr-FR"/>
        </w:rPr>
        <w:t xml:space="preserve">, y compris, mais sans s'y limiter, les normes de sécurité alimentaire </w:t>
      </w:r>
      <w:r w:rsidRPr="005A27E2">
        <w:rPr>
          <w:spacing w:val="-1"/>
          <w:lang w:val="fr-FR"/>
        </w:rPr>
        <w:t>;</w:t>
      </w:r>
    </w:p>
    <w:p w14:paraId="3CEED695" w14:textId="61C13336"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sont strictement conformes aux Spécifications et à toutes les autres exigences convenues ;</w:t>
      </w:r>
    </w:p>
    <w:p w14:paraId="31AAEEAB" w14:textId="439E9AD7"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tous les Produits seront et resteront neufs, commercialisables, de bonne qualité et exempts de tout Défaut de conception, de matériaux, de construction et de fabrication ;</w:t>
      </w:r>
    </w:p>
    <w:p w14:paraId="0592D61D" w14:textId="36A7012C"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tous les Produits sont strictement conformes aux normes de qualité et aux échantillons approuvés ;</w:t>
      </w:r>
    </w:p>
    <w:p w14:paraId="6D2CCEA7" w14:textId="7E33EE09"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seront conçus, fabriqués et livrés en stricte conformité avec toutes les lois applicables ;</w:t>
      </w:r>
    </w:p>
    <w:p w14:paraId="1B6E0574" w14:textId="7CD9F313"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 xml:space="preserve">doivent être strictement conformes à toutes </w:t>
      </w:r>
      <w:r w:rsidR="00BC50C1" w:rsidRPr="005A27E2">
        <w:rPr>
          <w:spacing w:val="-1"/>
          <w:lang w:val="fr-FR"/>
        </w:rPr>
        <w:t>les réglementations européennes et néerlandaises, ainsi qu'</w:t>
      </w:r>
      <w:r w:rsidRPr="005A27E2">
        <w:rPr>
          <w:spacing w:val="-1"/>
          <w:lang w:val="fr-FR"/>
        </w:rPr>
        <w:t>aux réglementations en vigueur dans le pays où ils sont fabriqués et livrés et dans tous les autres pays dont le Fournisseur a été informé ou dont il a connaissance, où l'Acheteur vendra des produits dans lesquels les Produits sont incorporés ;</w:t>
      </w:r>
    </w:p>
    <w:p w14:paraId="66D3F24E" w14:textId="0D720474"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sont livrés avec toutes les licences requises qui restent valides et en vigueur, et dont la portée couvre correctement l'utilisation prévue. En outre, toutes ces licences comprennent le droit de transfert et le droit d'accorder des sous-licences ;</w:t>
      </w:r>
    </w:p>
    <w:p w14:paraId="6C0378E5" w14:textId="6A2184E5"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seront livrés libres de tout droit de gage et de toute charge ;</w:t>
      </w:r>
    </w:p>
    <w:p w14:paraId="4091D824" w14:textId="50D716C1" w:rsidR="005C06F2" w:rsidRPr="005A27E2" w:rsidRDefault="005C06F2" w:rsidP="00D1077E">
      <w:pPr>
        <w:pStyle w:val="BodyText"/>
        <w:numPr>
          <w:ilvl w:val="0"/>
          <w:numId w:val="45"/>
        </w:numPr>
        <w:spacing w:before="20" w:line="260" w:lineRule="auto"/>
        <w:ind w:right="133" w:hanging="611"/>
        <w:jc w:val="both"/>
        <w:rPr>
          <w:spacing w:val="-1"/>
          <w:lang w:val="fr-FR"/>
        </w:rPr>
      </w:pPr>
      <w:r w:rsidRPr="005A27E2">
        <w:rPr>
          <w:spacing w:val="-1"/>
          <w:lang w:val="fr-FR"/>
        </w:rPr>
        <w:t xml:space="preserve">tous les Produits </w:t>
      </w:r>
      <w:r w:rsidR="00BC50C1" w:rsidRPr="005A27E2">
        <w:rPr>
          <w:lang w:val="fr-FR"/>
        </w:rPr>
        <w:t xml:space="preserve">et/ou Services </w:t>
      </w:r>
      <w:r w:rsidRPr="005A27E2">
        <w:rPr>
          <w:spacing w:val="-1"/>
          <w:lang w:val="fr-FR"/>
        </w:rPr>
        <w:t xml:space="preserve">doivent être conformes à toutes les politiques pertinentes et applicables relatives </w:t>
      </w:r>
      <w:r w:rsidR="00BC50C1" w:rsidRPr="005A27E2">
        <w:rPr>
          <w:spacing w:val="-1"/>
          <w:lang w:val="fr-FR"/>
        </w:rPr>
        <w:t xml:space="preserve">aux Produits </w:t>
      </w:r>
      <w:r w:rsidR="00BC50C1" w:rsidRPr="005A27E2">
        <w:rPr>
          <w:lang w:val="fr-FR"/>
        </w:rPr>
        <w:t xml:space="preserve">et/ou Services </w:t>
      </w:r>
      <w:r w:rsidRPr="005A27E2">
        <w:rPr>
          <w:spacing w:val="-1"/>
          <w:lang w:val="fr-FR"/>
        </w:rPr>
        <w:t>(y compris, mais sans s'y limiter, les procédures et règles relatives à la responsabilité sociale des entreprises auxquelles il est fait référence dans les présentes Conditions).</w:t>
      </w:r>
    </w:p>
    <w:p w14:paraId="3DEEC669" w14:textId="00190F81" w:rsidR="00977F35" w:rsidRPr="005A27E2" w:rsidRDefault="00246F00" w:rsidP="00C86031">
      <w:pPr>
        <w:pStyle w:val="BodyText"/>
        <w:numPr>
          <w:ilvl w:val="1"/>
          <w:numId w:val="1"/>
        </w:numPr>
        <w:tabs>
          <w:tab w:val="left" w:pos="967"/>
        </w:tabs>
        <w:spacing w:line="259" w:lineRule="auto"/>
        <w:ind w:right="130" w:firstLine="0"/>
        <w:jc w:val="both"/>
        <w:rPr>
          <w:spacing w:val="-1"/>
          <w:lang w:val="fr-FR"/>
        </w:rPr>
      </w:pPr>
      <w:r w:rsidRPr="005A27E2">
        <w:rPr>
          <w:spacing w:val="-1"/>
          <w:lang w:val="fr-FR"/>
        </w:rPr>
        <w:t xml:space="preserve">Si </w:t>
      </w:r>
      <w:r w:rsidR="003F07E6" w:rsidRPr="005A27E2">
        <w:rPr>
          <w:spacing w:val="-1"/>
          <w:lang w:val="fr-FR"/>
        </w:rPr>
        <w:t xml:space="preserve">le Fournisseur </w:t>
      </w:r>
      <w:r w:rsidRPr="005A27E2">
        <w:rPr>
          <w:spacing w:val="-1"/>
          <w:lang w:val="fr-FR"/>
        </w:rPr>
        <w:t xml:space="preserve">a réalisé des études afin d'obtenir les résultats attendus par les spécifications (notes de conception, dimensionnement, stabilité, matériaux, installation, études de marché, etc.), une garantie de conception est accordée, avec obligation de rectification aux frais du </w:t>
      </w:r>
      <w:r w:rsidR="003F07E6" w:rsidRPr="005A27E2">
        <w:rPr>
          <w:spacing w:val="-1"/>
          <w:lang w:val="fr-FR"/>
        </w:rPr>
        <w:t xml:space="preserve">Fournisseur </w:t>
      </w:r>
      <w:r w:rsidRPr="005A27E2">
        <w:rPr>
          <w:spacing w:val="-1"/>
          <w:lang w:val="fr-FR"/>
        </w:rPr>
        <w:t xml:space="preserve">si les résultats ne sont pas atteints. L'approbation d'un </w:t>
      </w:r>
      <w:r w:rsidR="0062112C" w:rsidRPr="005A27E2">
        <w:rPr>
          <w:spacing w:val="-1"/>
          <w:lang w:val="fr-FR"/>
        </w:rPr>
        <w:t xml:space="preserve">principe </w:t>
      </w:r>
      <w:r w:rsidRPr="005A27E2">
        <w:rPr>
          <w:spacing w:val="-1"/>
          <w:lang w:val="fr-FR"/>
        </w:rPr>
        <w:t xml:space="preserve">ou d'un plan de conception par </w:t>
      </w:r>
      <w:r w:rsidR="00E205FB" w:rsidRPr="005A27E2">
        <w:rPr>
          <w:spacing w:val="-1"/>
          <w:lang w:val="fr-FR"/>
        </w:rPr>
        <w:t xml:space="preserve">l'Acheteur </w:t>
      </w:r>
      <w:r w:rsidRPr="005A27E2">
        <w:rPr>
          <w:spacing w:val="-1"/>
          <w:lang w:val="fr-FR"/>
        </w:rPr>
        <w:t xml:space="preserve">n'affecte en rien la responsabilité du </w:t>
      </w:r>
      <w:r w:rsidR="003F07E6" w:rsidRPr="005A27E2">
        <w:rPr>
          <w:spacing w:val="-1"/>
          <w:lang w:val="fr-FR"/>
        </w:rPr>
        <w:lastRenderedPageBreak/>
        <w:t xml:space="preserve">Fournisseur, </w:t>
      </w:r>
      <w:r w:rsidRPr="005A27E2">
        <w:rPr>
          <w:spacing w:val="-1"/>
          <w:lang w:val="fr-FR"/>
        </w:rPr>
        <w:t xml:space="preserve">qui reste à cet égard la seule partie entièrement et intégralement responsable. Il en va de même pour toutes les propositions, adaptations ou modifications que </w:t>
      </w:r>
      <w:r w:rsidR="005C06F2" w:rsidRPr="005A27E2">
        <w:rPr>
          <w:spacing w:val="-1"/>
          <w:lang w:val="fr-FR"/>
        </w:rPr>
        <w:t xml:space="preserve">l'Acheteur </w:t>
      </w:r>
      <w:r w:rsidRPr="005A27E2">
        <w:rPr>
          <w:spacing w:val="-1"/>
          <w:lang w:val="fr-FR"/>
        </w:rPr>
        <w:t xml:space="preserve">peut être amené à autoriser ou à demander. </w:t>
      </w:r>
      <w:r w:rsidR="00876064" w:rsidRPr="005A27E2">
        <w:rPr>
          <w:spacing w:val="-1"/>
          <w:lang w:val="fr-FR"/>
        </w:rPr>
        <w:t xml:space="preserve">Les garanties prévues dans les présentes Conditions ne sont pas exhaustives et ne sont pas réputées exclure les garanties prévues par la loi, les garanties standard du </w:t>
      </w:r>
      <w:r w:rsidR="003F07E6" w:rsidRPr="005A27E2">
        <w:rPr>
          <w:spacing w:val="-1"/>
          <w:lang w:val="fr-FR"/>
        </w:rPr>
        <w:t xml:space="preserve">Fournisseur </w:t>
      </w:r>
      <w:r w:rsidR="00876064" w:rsidRPr="005A27E2">
        <w:rPr>
          <w:spacing w:val="-1"/>
          <w:lang w:val="fr-FR"/>
        </w:rPr>
        <w:t xml:space="preserve">ou d'autres droits ou garanties auxquels l'Acheteur peut avoir droit. Ces garanties restent en vigueur après la livraison, l'inspection, l'acceptation, le paiement ou la revente des Produits </w:t>
      </w:r>
      <w:r w:rsidR="00BC50C1" w:rsidRPr="005A27E2">
        <w:rPr>
          <w:lang w:val="fr-FR"/>
        </w:rPr>
        <w:t xml:space="preserve">et/ou Services </w:t>
      </w:r>
      <w:r w:rsidR="00876064" w:rsidRPr="005A27E2">
        <w:rPr>
          <w:spacing w:val="-1"/>
          <w:lang w:val="fr-FR"/>
        </w:rPr>
        <w:t>et la livraison, l'inspection, l'acceptation et le paiement, et s'étendent à l'Acheteur et à ses clients.</w:t>
      </w:r>
    </w:p>
    <w:p w14:paraId="75C8F3A2" w14:textId="77777777" w:rsidR="00876064" w:rsidRPr="005A27E2" w:rsidRDefault="00876064" w:rsidP="00C86031">
      <w:pPr>
        <w:pStyle w:val="BodyText"/>
        <w:tabs>
          <w:tab w:val="left" w:pos="967"/>
        </w:tabs>
        <w:spacing w:line="259" w:lineRule="auto"/>
        <w:ind w:right="132"/>
        <w:jc w:val="both"/>
        <w:rPr>
          <w:rFonts w:cs="Arial"/>
          <w:sz w:val="24"/>
          <w:szCs w:val="24"/>
          <w:lang w:val="fr-FR"/>
        </w:rPr>
      </w:pPr>
    </w:p>
    <w:p w14:paraId="4637D732" w14:textId="77777777" w:rsidR="00755F89" w:rsidRPr="00C14775" w:rsidRDefault="00755F89" w:rsidP="00755F89">
      <w:pPr>
        <w:pStyle w:val="Heading1"/>
        <w:numPr>
          <w:ilvl w:val="0"/>
          <w:numId w:val="1"/>
        </w:numPr>
        <w:tabs>
          <w:tab w:val="left" w:pos="818"/>
        </w:tabs>
        <w:spacing w:before="62"/>
        <w:jc w:val="both"/>
        <w:rPr>
          <w:lang w:val="nl-BE"/>
        </w:rPr>
      </w:pPr>
      <w:r w:rsidRPr="00C14775">
        <w:rPr>
          <w:lang w:val="nl-BE"/>
        </w:rPr>
        <w:t>Rappel</w:t>
      </w:r>
    </w:p>
    <w:p w14:paraId="67477433" w14:textId="1C04FDE8" w:rsidR="00755F89" w:rsidRPr="005A27E2" w:rsidRDefault="00755F89" w:rsidP="00755F89">
      <w:pPr>
        <w:pStyle w:val="BodyText"/>
        <w:numPr>
          <w:ilvl w:val="1"/>
          <w:numId w:val="1"/>
        </w:numPr>
        <w:tabs>
          <w:tab w:val="left" w:pos="967"/>
        </w:tabs>
        <w:spacing w:line="259" w:lineRule="auto"/>
        <w:ind w:right="130" w:firstLine="0"/>
        <w:jc w:val="both"/>
        <w:rPr>
          <w:rFonts w:cs="Arial"/>
          <w:spacing w:val="-1"/>
          <w:lang w:val="fr-FR"/>
        </w:rPr>
      </w:pPr>
      <w:r w:rsidRPr="005A27E2">
        <w:rPr>
          <w:spacing w:val="-1"/>
          <w:lang w:val="fr-FR"/>
        </w:rPr>
        <w:t xml:space="preserve">En cas de rappel dû à </w:t>
      </w:r>
      <w:r w:rsidRPr="005A27E2">
        <w:rPr>
          <w:rFonts w:cs="Arial"/>
          <w:spacing w:val="-1"/>
          <w:lang w:val="fr-FR"/>
        </w:rPr>
        <w:t xml:space="preserve">la livraison de Produits défectueux </w:t>
      </w:r>
      <w:r w:rsidR="003F07E6" w:rsidRPr="005A27E2">
        <w:rPr>
          <w:spacing w:val="-1"/>
          <w:lang w:val="fr-FR"/>
        </w:rPr>
        <w:t>par le Fournisseur</w:t>
      </w:r>
      <w:r w:rsidRPr="005A27E2">
        <w:rPr>
          <w:rFonts w:cs="Arial"/>
          <w:spacing w:val="-1"/>
          <w:lang w:val="fr-FR"/>
        </w:rPr>
        <w:t xml:space="preserve">, </w:t>
      </w:r>
      <w:r w:rsidR="003F07E6" w:rsidRPr="005A27E2">
        <w:rPr>
          <w:rFonts w:cs="Arial"/>
          <w:spacing w:val="-1"/>
          <w:lang w:val="fr-FR"/>
        </w:rPr>
        <w:t>ce dernier</w:t>
      </w:r>
      <w:r w:rsidRPr="005A27E2">
        <w:rPr>
          <w:rFonts w:cs="Arial"/>
          <w:spacing w:val="-1"/>
          <w:lang w:val="fr-FR"/>
        </w:rPr>
        <w:t xml:space="preserve"> s'engage à :</w:t>
      </w:r>
    </w:p>
    <w:p w14:paraId="3B41BCF7" w14:textId="77777777" w:rsidR="00755F89" w:rsidRPr="005A27E2" w:rsidRDefault="00755F89" w:rsidP="00D1077E">
      <w:pPr>
        <w:pStyle w:val="ListParagraph"/>
        <w:numPr>
          <w:ilvl w:val="2"/>
          <w:numId w:val="40"/>
        </w:numPr>
        <w:tabs>
          <w:tab w:val="left" w:pos="567"/>
        </w:tabs>
        <w:autoSpaceDE w:val="0"/>
        <w:autoSpaceDN w:val="0"/>
        <w:ind w:left="1134" w:right="188" w:hanging="567"/>
        <w:jc w:val="both"/>
        <w:rPr>
          <w:rFonts w:ascii="Arial" w:hAnsi="Arial" w:cs="Arial"/>
          <w:lang w:val="fr-FR"/>
        </w:rPr>
      </w:pPr>
      <w:r w:rsidRPr="005A27E2">
        <w:rPr>
          <w:rFonts w:ascii="Arial" w:hAnsi="Arial" w:cs="Arial"/>
          <w:color w:val="333333"/>
          <w:lang w:val="fr-FR"/>
        </w:rPr>
        <w:t>coopérer activement et pleinement avec l'Acheteur afin de déterminer la cause de l'incident ayant conduit au rappel ;</w:t>
      </w:r>
    </w:p>
    <w:p w14:paraId="63FB33E8" w14:textId="77777777" w:rsidR="00755F89" w:rsidRPr="005A27E2" w:rsidRDefault="00755F89" w:rsidP="00D1077E">
      <w:pPr>
        <w:pStyle w:val="ListParagraph"/>
        <w:numPr>
          <w:ilvl w:val="2"/>
          <w:numId w:val="40"/>
        </w:numPr>
        <w:tabs>
          <w:tab w:val="left" w:pos="567"/>
        </w:tabs>
        <w:autoSpaceDE w:val="0"/>
        <w:autoSpaceDN w:val="0"/>
        <w:spacing w:before="1"/>
        <w:ind w:left="1134" w:right="44" w:hanging="567"/>
        <w:jc w:val="both"/>
        <w:rPr>
          <w:rFonts w:ascii="Arial" w:hAnsi="Arial" w:cs="Arial"/>
          <w:lang w:val="fr-FR"/>
        </w:rPr>
      </w:pPr>
      <w:r w:rsidRPr="005A27E2">
        <w:rPr>
          <w:rFonts w:ascii="Arial" w:hAnsi="Arial" w:cs="Arial"/>
          <w:color w:val="333333"/>
          <w:lang w:val="fr-FR"/>
        </w:rPr>
        <w:t>apportera une assistance raisonnable à l'élaboration d'une stratégie de rappel et coopérera à la supervision et à l'exécution de l'opération de rappel ainsi qu'à la rédaction des rapports qui peuvent être raisonnablement exigés ; et</w:t>
      </w:r>
    </w:p>
    <w:p w14:paraId="370345DD" w14:textId="77777777" w:rsidR="00755F89" w:rsidRPr="005A27E2" w:rsidRDefault="00755F89" w:rsidP="00D1077E">
      <w:pPr>
        <w:pStyle w:val="ListParagraph"/>
        <w:numPr>
          <w:ilvl w:val="2"/>
          <w:numId w:val="40"/>
        </w:numPr>
        <w:tabs>
          <w:tab w:val="left" w:pos="567"/>
        </w:tabs>
        <w:autoSpaceDE w:val="0"/>
        <w:autoSpaceDN w:val="0"/>
        <w:ind w:left="1134" w:right="178" w:hanging="567"/>
        <w:jc w:val="both"/>
        <w:rPr>
          <w:rFonts w:ascii="Arial" w:hAnsi="Arial" w:cs="Arial"/>
          <w:lang w:val="fr-FR"/>
        </w:rPr>
      </w:pPr>
      <w:r w:rsidRPr="005A27E2">
        <w:rPr>
          <w:rFonts w:ascii="Arial" w:hAnsi="Arial" w:cs="Arial"/>
          <w:color w:val="333333"/>
          <w:lang w:val="fr-FR"/>
        </w:rPr>
        <w:t xml:space="preserve">ne prendra aucune mesure ni ne fera aucune déclaration concernant le rappel ou l'implication des parties dans le rappel, sauf autorisation expresse écrite de </w:t>
      </w:r>
      <w:r w:rsidRPr="005A27E2">
        <w:rPr>
          <w:rFonts w:ascii="Arial" w:hAnsi="Arial" w:cs="Arial"/>
          <w:color w:val="333333"/>
          <w:spacing w:val="-2"/>
          <w:lang w:val="fr-FR"/>
        </w:rPr>
        <w:t>l'Acheteur.</w:t>
      </w:r>
    </w:p>
    <w:p w14:paraId="139C0F6C" w14:textId="39E25DE7" w:rsidR="00755F89" w:rsidRPr="005A27E2" w:rsidRDefault="00755F89" w:rsidP="00755F89">
      <w:pPr>
        <w:pStyle w:val="BodyText"/>
        <w:numPr>
          <w:ilvl w:val="1"/>
          <w:numId w:val="1"/>
        </w:numPr>
        <w:tabs>
          <w:tab w:val="left" w:pos="967"/>
        </w:tabs>
        <w:spacing w:line="259" w:lineRule="auto"/>
        <w:ind w:right="130" w:firstLine="0"/>
        <w:jc w:val="both"/>
        <w:rPr>
          <w:spacing w:val="-1"/>
          <w:lang w:val="fr-FR"/>
        </w:rPr>
      </w:pPr>
      <w:r w:rsidRPr="005A27E2">
        <w:rPr>
          <w:rFonts w:cs="Arial"/>
          <w:spacing w:val="-1"/>
          <w:lang w:val="fr-FR"/>
        </w:rPr>
        <w:t xml:space="preserve">Dans le cas où le rappel résulte principalement d'une erreur ou d'une négligence imputable au Fournisseur, y compris, mais sans s'y limiter, la fourniture de Produits défectueux, le Fournisseur indemnisera l'Acheteur et le dédommagera pour tous les Dommages subis par l'Acheteur à la suite d'un tel rappel, y compris, mais sans s'y limiter, le remboursement à l'Acheteur du prix </w:t>
      </w:r>
      <w:r w:rsidRPr="005A27E2">
        <w:rPr>
          <w:spacing w:val="-1"/>
          <w:lang w:val="fr-FR"/>
        </w:rPr>
        <w:t>payé par</w:t>
      </w:r>
      <w:r w:rsidRPr="005A27E2">
        <w:rPr>
          <w:rFonts w:cs="Arial"/>
          <w:spacing w:val="-1"/>
          <w:lang w:val="fr-FR"/>
        </w:rPr>
        <w:t xml:space="preserve"> celui-ci </w:t>
      </w:r>
      <w:r w:rsidRPr="005A27E2">
        <w:rPr>
          <w:spacing w:val="-1"/>
          <w:lang w:val="fr-FR"/>
        </w:rPr>
        <w:t xml:space="preserve">pour les Produits ou services, ainsi que les frais raisonnables d'inspection, de test, de retrait des produits du marché, les frais de destruction, les amendes/indemnités des clients liées au rappel, la valeur des produits de l'Acheteur qui contiennent les </w:t>
      </w:r>
      <w:r w:rsidR="008306A6" w:rsidRPr="005A27E2">
        <w:rPr>
          <w:spacing w:val="-1"/>
          <w:lang w:val="fr-FR"/>
        </w:rPr>
        <w:t>Produits</w:t>
      </w:r>
      <w:r w:rsidRPr="005A27E2">
        <w:rPr>
          <w:spacing w:val="-1"/>
          <w:lang w:val="fr-FR"/>
        </w:rPr>
        <w:t>, qui sont entrés en contact avec eux et/ou qui doivent être rappelés en raison du rappel, la main-d'œuvre et l'expédition. Si les parties sont également responsables d'un tel rappel, elles partageront ces pertes, dommages, responsabilités, coûts et dépenses à parts égales. Cette indemnisation est illimitée et n'est donc pas limitée par l'article</w:t>
      </w:r>
      <w:r w:rsidR="00637822" w:rsidRPr="005A27E2">
        <w:rPr>
          <w:spacing w:val="-1"/>
          <w:lang w:val="fr-FR"/>
        </w:rPr>
        <w:t xml:space="preserve"> 15.</w:t>
      </w:r>
    </w:p>
    <w:p w14:paraId="3656B9AB" w14:textId="77777777" w:rsidR="00977F35" w:rsidRPr="005A27E2" w:rsidRDefault="00977F35">
      <w:pPr>
        <w:spacing w:before="1"/>
        <w:rPr>
          <w:rFonts w:ascii="Arial" w:eastAsia="Arial" w:hAnsi="Arial" w:cs="Arial"/>
          <w:sz w:val="23"/>
          <w:szCs w:val="23"/>
          <w:lang w:val="fr-FR"/>
        </w:rPr>
      </w:pPr>
    </w:p>
    <w:p w14:paraId="52BB7DD4" w14:textId="0D834194" w:rsidR="00977F35" w:rsidRPr="00B91691" w:rsidRDefault="00246F00">
      <w:pPr>
        <w:pStyle w:val="Heading1"/>
        <w:numPr>
          <w:ilvl w:val="0"/>
          <w:numId w:val="1"/>
        </w:numPr>
        <w:tabs>
          <w:tab w:val="left" w:pos="818"/>
        </w:tabs>
        <w:jc w:val="both"/>
        <w:rPr>
          <w:b w:val="0"/>
          <w:bCs w:val="0"/>
        </w:rPr>
      </w:pPr>
      <w:bookmarkStart w:id="6" w:name="_Ref198558075"/>
      <w:r w:rsidRPr="00B91691">
        <w:rPr>
          <w:spacing w:val="-1"/>
        </w:rPr>
        <w:t xml:space="preserve">Responsabilité </w:t>
      </w:r>
      <w:r w:rsidR="00A26683">
        <w:rPr>
          <w:spacing w:val="-1"/>
        </w:rPr>
        <w:t xml:space="preserve">et </w:t>
      </w:r>
      <w:r w:rsidRPr="00B91691">
        <w:rPr>
          <w:spacing w:val="-1"/>
        </w:rPr>
        <w:t>assurance</w:t>
      </w:r>
      <w:bookmarkEnd w:id="6"/>
    </w:p>
    <w:p w14:paraId="680DE868" w14:textId="55ED13B5" w:rsidR="0033120E" w:rsidRPr="005A27E2" w:rsidRDefault="0033120E" w:rsidP="008C5A3E">
      <w:pPr>
        <w:pStyle w:val="BodyText"/>
        <w:numPr>
          <w:ilvl w:val="1"/>
          <w:numId w:val="1"/>
        </w:numPr>
        <w:tabs>
          <w:tab w:val="left" w:pos="998"/>
        </w:tabs>
        <w:spacing w:before="21" w:line="259" w:lineRule="auto"/>
        <w:ind w:left="426" w:right="129" w:firstLine="55"/>
        <w:jc w:val="both"/>
        <w:rPr>
          <w:lang w:val="fr-FR"/>
        </w:rPr>
      </w:pPr>
      <w:r w:rsidRPr="005A27E2">
        <w:rPr>
          <w:lang w:val="fr-FR"/>
        </w:rPr>
        <w:t>L'Acheteur n'est responsable envers le Fournisseur des Dommages que si et dans la mesure où cela est expressément stipulé dans le Contrat ou les présentes Conditions. Dans tous les cas, la responsabilité de l'Acheteur est limitée au montant de la facture de la Commande concernée, avec un maximum égal au montant effectivement versé au titre de l'assurance responsabilité civile de l'Acheteur. Si aucun versement n'est effectué, la responsabilité est limitée au montant de la facture de la Commande concernée.</w:t>
      </w:r>
    </w:p>
    <w:p w14:paraId="29D827E4" w14:textId="7C955FCD" w:rsidR="00977F35" w:rsidRPr="005A27E2" w:rsidRDefault="003F07E6" w:rsidP="008C5A3E">
      <w:pPr>
        <w:pStyle w:val="BodyText"/>
        <w:numPr>
          <w:ilvl w:val="1"/>
          <w:numId w:val="1"/>
        </w:numPr>
        <w:tabs>
          <w:tab w:val="left" w:pos="998"/>
        </w:tabs>
        <w:spacing w:before="21" w:line="259" w:lineRule="auto"/>
        <w:ind w:left="426" w:right="129" w:firstLine="55"/>
        <w:jc w:val="both"/>
        <w:rPr>
          <w:lang w:val="fr-FR"/>
        </w:rPr>
      </w:pPr>
      <w:r w:rsidRPr="005A27E2">
        <w:rPr>
          <w:rFonts w:cs="Arial"/>
          <w:spacing w:val="-1"/>
          <w:lang w:val="fr-FR"/>
        </w:rPr>
        <w:t xml:space="preserve">Le Fournisseur </w:t>
      </w:r>
      <w:r w:rsidR="00246F00" w:rsidRPr="005A27E2">
        <w:rPr>
          <w:rFonts w:cs="Arial"/>
          <w:spacing w:val="-1"/>
          <w:lang w:val="fr-FR"/>
        </w:rPr>
        <w:t xml:space="preserve">indemnise </w:t>
      </w:r>
      <w:r w:rsidR="00E205FB" w:rsidRPr="005A27E2">
        <w:rPr>
          <w:rFonts w:cs="Arial"/>
          <w:spacing w:val="-1"/>
          <w:lang w:val="fr-FR"/>
        </w:rPr>
        <w:t xml:space="preserve">l'Acheteur </w:t>
      </w:r>
      <w:r w:rsidR="00AE1385" w:rsidRPr="005A27E2">
        <w:rPr>
          <w:rFonts w:cs="Arial"/>
          <w:spacing w:val="-1"/>
          <w:lang w:val="fr-FR"/>
        </w:rPr>
        <w:t xml:space="preserve">et ses sociétés affiliées </w:t>
      </w:r>
      <w:r w:rsidR="00246F00" w:rsidRPr="005A27E2">
        <w:rPr>
          <w:rFonts w:cs="Arial"/>
          <w:spacing w:val="-1"/>
          <w:lang w:val="fr-FR"/>
        </w:rPr>
        <w:t>pour toutes les réclamations</w:t>
      </w:r>
      <w:r w:rsidR="00AE1385" w:rsidRPr="005A27E2">
        <w:rPr>
          <w:rFonts w:cs="Arial"/>
          <w:spacing w:val="-1"/>
          <w:lang w:val="fr-FR"/>
        </w:rPr>
        <w:t>, demandes, pertes, Dommages et frais de quelque nature que ce soit, qui sont allégués à l'encontre ou subis par l'Acheteur et/ou ses sociétés affiliées ou un tiers</w:t>
      </w:r>
      <w:r w:rsidR="003415EF" w:rsidRPr="005A27E2">
        <w:rPr>
          <w:rFonts w:cs="Arial"/>
          <w:spacing w:val="-1"/>
          <w:lang w:val="fr-FR"/>
        </w:rPr>
        <w:t xml:space="preserve">, y </w:t>
      </w:r>
      <w:r w:rsidR="003415EF" w:rsidRPr="005A27E2">
        <w:rPr>
          <w:rFonts w:cs="Arial"/>
          <w:spacing w:val="-1"/>
          <w:lang w:val="fr-FR"/>
        </w:rPr>
        <w:lastRenderedPageBreak/>
        <w:t xml:space="preserve">compris (mais sans s'y limiter) ceux </w:t>
      </w:r>
      <w:r w:rsidR="0033120E" w:rsidRPr="005A27E2">
        <w:rPr>
          <w:rFonts w:cs="Arial"/>
          <w:spacing w:val="-1"/>
          <w:lang w:val="fr-FR"/>
        </w:rPr>
        <w:t xml:space="preserve">résultant de blessures corporelles, maladie, décès, </w:t>
      </w:r>
      <w:r w:rsidR="003415EF" w:rsidRPr="005A27E2">
        <w:rPr>
          <w:rFonts w:cs="Arial"/>
          <w:spacing w:val="-1"/>
          <w:lang w:val="fr-FR"/>
        </w:rPr>
        <w:t xml:space="preserve">dommages matériels </w:t>
      </w:r>
      <w:r w:rsidR="0033120E" w:rsidRPr="005A27E2">
        <w:rPr>
          <w:rFonts w:cs="Arial"/>
          <w:spacing w:val="-1"/>
          <w:lang w:val="fr-FR"/>
        </w:rPr>
        <w:t xml:space="preserve">ou atteinte à la réputation </w:t>
      </w:r>
      <w:r w:rsidR="003415EF" w:rsidRPr="005A27E2">
        <w:rPr>
          <w:rFonts w:cs="Arial"/>
          <w:spacing w:val="-1"/>
          <w:lang w:val="fr-FR"/>
        </w:rPr>
        <w:t xml:space="preserve">résultant de ou liés à (i) tout acte, omission ou négligence du </w:t>
      </w:r>
      <w:r w:rsidRPr="005A27E2">
        <w:rPr>
          <w:rFonts w:cs="Arial"/>
          <w:spacing w:val="-1"/>
          <w:lang w:val="fr-FR"/>
        </w:rPr>
        <w:t xml:space="preserve">Fournisseur </w:t>
      </w:r>
      <w:r w:rsidR="003415EF" w:rsidRPr="005A27E2">
        <w:rPr>
          <w:rFonts w:cs="Arial"/>
          <w:spacing w:val="-1"/>
          <w:lang w:val="fr-FR"/>
        </w:rPr>
        <w:t xml:space="preserve">(ou de toute personne agissant sous sa direction ou sa supervision ou en son nom), (ii) </w:t>
      </w:r>
      <w:r w:rsidR="0033120E" w:rsidRPr="005A27E2">
        <w:rPr>
          <w:rFonts w:cs="Arial"/>
          <w:spacing w:val="-1"/>
          <w:lang w:val="fr-FR"/>
        </w:rPr>
        <w:t xml:space="preserve">tout défaut, inaptitude, contamination ou autre imperfection ou substance dangereuse </w:t>
      </w:r>
      <w:r w:rsidR="003415EF" w:rsidRPr="005A27E2">
        <w:rPr>
          <w:rFonts w:cs="Arial"/>
          <w:spacing w:val="-1"/>
          <w:lang w:val="fr-FR"/>
        </w:rPr>
        <w:t xml:space="preserve">dans les Produits, (iii) toute violation de l'une des dispositions des Conditions par </w:t>
      </w:r>
      <w:r w:rsidRPr="005A27E2">
        <w:rPr>
          <w:rFonts w:cs="Arial"/>
          <w:spacing w:val="-1"/>
          <w:lang w:val="fr-FR"/>
        </w:rPr>
        <w:t xml:space="preserve">le Fournisseur </w:t>
      </w:r>
      <w:r w:rsidR="003415EF" w:rsidRPr="005A27E2">
        <w:rPr>
          <w:rFonts w:cs="Arial"/>
          <w:spacing w:val="-1"/>
          <w:lang w:val="fr-FR"/>
        </w:rPr>
        <w:t>(ou toute personne agissant sous sa direction ou sa supervision ou en son nom), (</w:t>
      </w:r>
      <w:r w:rsidR="0033120E" w:rsidRPr="005A27E2">
        <w:rPr>
          <w:rFonts w:cs="Arial"/>
          <w:spacing w:val="-1"/>
          <w:lang w:val="fr-FR"/>
        </w:rPr>
        <w:t xml:space="preserve">iv) toute violation des lois et réglementations applicables en matière de sécurité alimentaire, de sécurité des produits, d' étiquetage ou la protection des consommateurs par le Fournisseur ; </w:t>
      </w:r>
      <w:r w:rsidR="003415EF" w:rsidRPr="005A27E2">
        <w:rPr>
          <w:rFonts w:cs="Arial"/>
          <w:spacing w:val="-1"/>
          <w:lang w:val="fr-FR"/>
        </w:rPr>
        <w:t xml:space="preserve">ou (v) </w:t>
      </w:r>
      <w:r w:rsidR="00AE1385" w:rsidRPr="005A27E2">
        <w:rPr>
          <w:spacing w:val="-1"/>
          <w:lang w:val="fr-FR"/>
        </w:rPr>
        <w:t xml:space="preserve">résultant de </w:t>
      </w:r>
      <w:r w:rsidR="00246F00" w:rsidRPr="005A27E2">
        <w:rPr>
          <w:spacing w:val="-1"/>
          <w:lang w:val="fr-FR"/>
        </w:rPr>
        <w:t xml:space="preserve">mesures d'urgence </w:t>
      </w:r>
      <w:r w:rsidR="00AE1385" w:rsidRPr="005A27E2">
        <w:rPr>
          <w:spacing w:val="-1"/>
          <w:lang w:val="fr-FR"/>
        </w:rPr>
        <w:t xml:space="preserve">raisonnables et </w:t>
      </w:r>
      <w:r w:rsidR="00246F00" w:rsidRPr="005A27E2">
        <w:rPr>
          <w:spacing w:val="-1"/>
          <w:lang w:val="fr-FR"/>
        </w:rPr>
        <w:t xml:space="preserve">nécessaires, par exemple des avertissements publics </w:t>
      </w:r>
      <w:r w:rsidR="00246F00" w:rsidRPr="005A27E2">
        <w:rPr>
          <w:lang w:val="fr-FR"/>
        </w:rPr>
        <w:t xml:space="preserve">ou </w:t>
      </w:r>
      <w:r w:rsidR="00246F00" w:rsidRPr="005A27E2">
        <w:rPr>
          <w:spacing w:val="-1"/>
          <w:lang w:val="fr-FR"/>
        </w:rPr>
        <w:t xml:space="preserve">le rappel </w:t>
      </w:r>
      <w:r w:rsidR="00246F00" w:rsidRPr="005A27E2">
        <w:rPr>
          <w:lang w:val="fr-FR"/>
        </w:rPr>
        <w:t xml:space="preserve">de </w:t>
      </w:r>
      <w:r w:rsidR="005C06F2" w:rsidRPr="005A27E2">
        <w:rPr>
          <w:spacing w:val="-1"/>
          <w:lang w:val="fr-FR"/>
        </w:rPr>
        <w:t xml:space="preserve">Produits </w:t>
      </w:r>
      <w:r w:rsidR="00BC50C1" w:rsidRPr="005A27E2">
        <w:rPr>
          <w:lang w:val="fr-FR"/>
        </w:rPr>
        <w:t xml:space="preserve">et/ou Services </w:t>
      </w:r>
      <w:r w:rsidR="00246F00" w:rsidRPr="005A27E2">
        <w:rPr>
          <w:spacing w:val="-1"/>
          <w:lang w:val="fr-FR"/>
        </w:rPr>
        <w:t>défectueux</w:t>
      </w:r>
      <w:r w:rsidR="00BC50C1" w:rsidRPr="005A27E2">
        <w:rPr>
          <w:lang w:val="fr-FR"/>
        </w:rPr>
        <w:t xml:space="preserve">, </w:t>
      </w:r>
      <w:r w:rsidR="0033120E" w:rsidRPr="005A27E2">
        <w:rPr>
          <w:spacing w:val="-1"/>
          <w:lang w:val="fr-FR"/>
        </w:rPr>
        <w:t>en raison d'un défaut (présumé) ou d'un danger pour la santé publique</w:t>
      </w:r>
      <w:r w:rsidR="00246F00" w:rsidRPr="005A27E2">
        <w:rPr>
          <w:spacing w:val="-1"/>
          <w:lang w:val="fr-FR"/>
        </w:rPr>
        <w:t xml:space="preserve">. </w:t>
      </w:r>
    </w:p>
    <w:p w14:paraId="5709BEA8" w14:textId="2C843906" w:rsidR="003415EF" w:rsidRPr="005A27E2" w:rsidRDefault="003415EF" w:rsidP="00D1077E">
      <w:pPr>
        <w:pStyle w:val="BodyText"/>
        <w:numPr>
          <w:ilvl w:val="1"/>
          <w:numId w:val="1"/>
        </w:numPr>
        <w:tabs>
          <w:tab w:val="left" w:pos="998"/>
        </w:tabs>
        <w:spacing w:before="21" w:line="259" w:lineRule="auto"/>
        <w:ind w:left="426" w:right="129" w:firstLine="55"/>
        <w:jc w:val="both"/>
        <w:rPr>
          <w:lang w:val="fr-FR"/>
        </w:rPr>
      </w:pPr>
      <w:r w:rsidRPr="005A27E2">
        <w:rPr>
          <w:lang w:val="fr-FR"/>
        </w:rPr>
        <w:t xml:space="preserve">Le Fournisseur garantit l'Acheteur, à sa première demande, contre </w:t>
      </w:r>
      <w:r w:rsidR="003F07E6" w:rsidRPr="005A27E2">
        <w:rPr>
          <w:lang w:val="fr-FR"/>
        </w:rPr>
        <w:t xml:space="preserve">toute </w:t>
      </w:r>
      <w:r w:rsidRPr="005A27E2">
        <w:rPr>
          <w:lang w:val="fr-FR"/>
        </w:rPr>
        <w:t xml:space="preserve">action de tiers fondée sur l'allégation qu'un ou plusieurs des Produits </w:t>
      </w:r>
      <w:r w:rsidR="00BC50C1" w:rsidRPr="005A27E2">
        <w:rPr>
          <w:lang w:val="fr-FR"/>
        </w:rPr>
        <w:t xml:space="preserve">et/ou Services </w:t>
      </w:r>
      <w:r w:rsidRPr="005A27E2">
        <w:rPr>
          <w:lang w:val="fr-FR"/>
        </w:rPr>
        <w:t xml:space="preserve">fournis par le Fournisseur enfreignent </w:t>
      </w:r>
      <w:r w:rsidR="008B31F4" w:rsidRPr="005A27E2">
        <w:rPr>
          <w:lang w:val="fr-FR"/>
        </w:rPr>
        <w:t xml:space="preserve">les droits de tiers </w:t>
      </w:r>
      <w:r w:rsidRPr="005A27E2">
        <w:rPr>
          <w:lang w:val="fr-FR"/>
        </w:rPr>
        <w:t xml:space="preserve">concernant </w:t>
      </w:r>
      <w:r w:rsidR="008B31F4" w:rsidRPr="005A27E2">
        <w:rPr>
          <w:lang w:val="fr-FR"/>
        </w:rPr>
        <w:t xml:space="preserve">(une partie des) </w:t>
      </w:r>
      <w:r w:rsidRPr="005A27E2">
        <w:rPr>
          <w:lang w:val="fr-FR"/>
        </w:rPr>
        <w:t xml:space="preserve">Produits </w:t>
      </w:r>
      <w:r w:rsidR="00BC50C1" w:rsidRPr="005A27E2">
        <w:rPr>
          <w:lang w:val="fr-FR"/>
        </w:rPr>
        <w:t>et/ou Services</w:t>
      </w:r>
      <w:r w:rsidRPr="005A27E2">
        <w:rPr>
          <w:lang w:val="fr-FR"/>
        </w:rPr>
        <w:t xml:space="preserve">. </w:t>
      </w:r>
      <w:r w:rsidR="003F07E6" w:rsidRPr="005A27E2">
        <w:rPr>
          <w:lang w:val="fr-FR"/>
        </w:rPr>
        <w:t xml:space="preserve">Le Fournisseur </w:t>
      </w:r>
      <w:r w:rsidR="008B31F4" w:rsidRPr="005A27E2">
        <w:rPr>
          <w:lang w:val="fr-FR"/>
        </w:rPr>
        <w:t xml:space="preserve">est </w:t>
      </w:r>
      <w:r w:rsidRPr="005A27E2">
        <w:rPr>
          <w:lang w:val="fr-FR"/>
        </w:rPr>
        <w:t xml:space="preserve">responsable du remboursement intégral de tous les frais et Dommages </w:t>
      </w:r>
      <w:r w:rsidR="0003323E" w:rsidRPr="005A27E2">
        <w:rPr>
          <w:lang w:val="fr-FR"/>
        </w:rPr>
        <w:t>subis par</w:t>
      </w:r>
      <w:r w:rsidRPr="005A27E2">
        <w:rPr>
          <w:lang w:val="fr-FR"/>
        </w:rPr>
        <w:t xml:space="preserve"> l'Acheteur </w:t>
      </w:r>
      <w:r w:rsidR="0003323E" w:rsidRPr="005A27E2">
        <w:rPr>
          <w:lang w:val="fr-FR"/>
        </w:rPr>
        <w:t xml:space="preserve">et les sociétés de son groupe </w:t>
      </w:r>
      <w:r w:rsidRPr="005A27E2">
        <w:rPr>
          <w:lang w:val="fr-FR"/>
        </w:rPr>
        <w:t xml:space="preserve">à la suite de réclamations de </w:t>
      </w:r>
      <w:r w:rsidR="0003323E" w:rsidRPr="005A27E2">
        <w:rPr>
          <w:lang w:val="fr-FR"/>
        </w:rPr>
        <w:t xml:space="preserve">tiers </w:t>
      </w:r>
      <w:r w:rsidRPr="005A27E2">
        <w:rPr>
          <w:lang w:val="fr-FR"/>
        </w:rPr>
        <w:t xml:space="preserve">telles que visées ci-dessus. L'approbation par l'Acheteur des dessins, documents et matériaux et autres communications ou informations fournis par ou au nom de la partie adverse ne porte pas atteinte aux obligations du </w:t>
      </w:r>
      <w:r w:rsidR="003F07E6" w:rsidRPr="005A27E2">
        <w:rPr>
          <w:lang w:val="fr-FR"/>
        </w:rPr>
        <w:t xml:space="preserve">Fournisseur </w:t>
      </w:r>
      <w:r w:rsidRPr="005A27E2">
        <w:rPr>
          <w:lang w:val="fr-FR"/>
        </w:rPr>
        <w:t>en vertu du présent article et des présentes Conditions. Cette indemnisation est illimitée et n'est pas restreinte par l'article 15.1.</w:t>
      </w:r>
    </w:p>
    <w:p w14:paraId="5D6B0DBA" w14:textId="1062C62E" w:rsidR="00977F35" w:rsidRPr="005A27E2" w:rsidRDefault="003F07E6">
      <w:pPr>
        <w:pStyle w:val="BodyText"/>
        <w:numPr>
          <w:ilvl w:val="1"/>
          <w:numId w:val="1"/>
        </w:numPr>
        <w:tabs>
          <w:tab w:val="left" w:pos="1001"/>
        </w:tabs>
        <w:spacing w:line="259" w:lineRule="auto"/>
        <w:ind w:right="129" w:firstLine="0"/>
        <w:jc w:val="both"/>
        <w:rPr>
          <w:lang w:val="fr-FR"/>
        </w:rPr>
      </w:pPr>
      <w:r w:rsidRPr="005A27E2">
        <w:rPr>
          <w:spacing w:val="-1"/>
          <w:lang w:val="fr-FR"/>
        </w:rPr>
        <w:t xml:space="preserve">Le Fournisseur </w:t>
      </w:r>
      <w:r w:rsidR="00246F00" w:rsidRPr="005A27E2">
        <w:rPr>
          <w:rFonts w:cs="Arial"/>
          <w:spacing w:val="-1"/>
          <w:lang w:val="fr-FR"/>
        </w:rPr>
        <w:t xml:space="preserve">s'engage </w:t>
      </w:r>
      <w:r w:rsidR="00246F00" w:rsidRPr="005A27E2">
        <w:rPr>
          <w:rFonts w:cs="Arial"/>
          <w:spacing w:val="-2"/>
          <w:lang w:val="fr-FR"/>
        </w:rPr>
        <w:t xml:space="preserve">à </w:t>
      </w:r>
      <w:r w:rsidR="00AE1385" w:rsidRPr="005A27E2">
        <w:rPr>
          <w:spacing w:val="-1"/>
          <w:lang w:val="fr-FR"/>
        </w:rPr>
        <w:t xml:space="preserve">souscrire et à maintenir des assurances adéquates couvrant les </w:t>
      </w:r>
      <w:r w:rsidR="00246F00" w:rsidRPr="005A27E2">
        <w:rPr>
          <w:rFonts w:cs="Arial"/>
          <w:spacing w:val="-1"/>
          <w:lang w:val="fr-FR"/>
        </w:rPr>
        <w:t xml:space="preserve">risques </w:t>
      </w:r>
      <w:r w:rsidR="00AE1385" w:rsidRPr="005A27E2">
        <w:rPr>
          <w:spacing w:val="-1"/>
          <w:lang w:val="fr-FR"/>
        </w:rPr>
        <w:t xml:space="preserve">mentionnés dans le présent article. </w:t>
      </w:r>
      <w:r w:rsidR="00246F00" w:rsidRPr="005A27E2">
        <w:rPr>
          <w:lang w:val="fr-FR"/>
        </w:rPr>
        <w:t xml:space="preserve">À </w:t>
      </w:r>
      <w:r w:rsidR="00246F00" w:rsidRPr="005A27E2">
        <w:rPr>
          <w:spacing w:val="-1"/>
          <w:lang w:val="fr-FR"/>
        </w:rPr>
        <w:t xml:space="preserve">la demande </w:t>
      </w:r>
      <w:r w:rsidR="00AE1385" w:rsidRPr="005A27E2">
        <w:rPr>
          <w:spacing w:val="-1"/>
          <w:lang w:val="fr-FR"/>
        </w:rPr>
        <w:t xml:space="preserve">de l'Acheteur, </w:t>
      </w:r>
      <w:r w:rsidRPr="005A27E2">
        <w:rPr>
          <w:spacing w:val="-1"/>
          <w:lang w:val="fr-FR"/>
        </w:rPr>
        <w:t>le Fournisseur</w:t>
      </w:r>
      <w:r w:rsidR="00AE1385" w:rsidRPr="005A27E2">
        <w:rPr>
          <w:spacing w:val="-1"/>
          <w:lang w:val="fr-FR"/>
        </w:rPr>
        <w:t xml:space="preserve"> </w:t>
      </w:r>
      <w:r w:rsidR="00AE1385" w:rsidRPr="005A27E2">
        <w:rPr>
          <w:lang w:val="fr-FR"/>
        </w:rPr>
        <w:t xml:space="preserve">fournira </w:t>
      </w:r>
      <w:r w:rsidR="00AE1385" w:rsidRPr="005A27E2">
        <w:rPr>
          <w:spacing w:val="-1"/>
          <w:lang w:val="fr-FR"/>
        </w:rPr>
        <w:t xml:space="preserve">sans délai une </w:t>
      </w:r>
      <w:r w:rsidR="00246F00" w:rsidRPr="005A27E2">
        <w:rPr>
          <w:spacing w:val="-2"/>
          <w:lang w:val="fr-FR"/>
        </w:rPr>
        <w:t xml:space="preserve">preuve </w:t>
      </w:r>
      <w:r w:rsidR="00AE1385" w:rsidRPr="005A27E2">
        <w:rPr>
          <w:spacing w:val="-3"/>
          <w:lang w:val="fr-FR"/>
        </w:rPr>
        <w:t xml:space="preserve">sous la forme d'une copie de </w:t>
      </w:r>
      <w:r w:rsidR="00246F00" w:rsidRPr="005A27E2">
        <w:rPr>
          <w:lang w:val="fr-FR"/>
        </w:rPr>
        <w:t xml:space="preserve">la </w:t>
      </w:r>
      <w:r w:rsidR="00246F00" w:rsidRPr="005A27E2">
        <w:rPr>
          <w:spacing w:val="-1"/>
          <w:lang w:val="fr-FR"/>
        </w:rPr>
        <w:t xml:space="preserve">police d'assurance </w:t>
      </w:r>
      <w:r w:rsidR="00AE1385" w:rsidRPr="005A27E2">
        <w:rPr>
          <w:spacing w:val="-1"/>
          <w:lang w:val="fr-FR"/>
        </w:rPr>
        <w:t>et d'un justificatif de paiement de la prime</w:t>
      </w:r>
      <w:r w:rsidR="00246F00" w:rsidRPr="005A27E2">
        <w:rPr>
          <w:spacing w:val="-1"/>
          <w:lang w:val="fr-FR"/>
        </w:rPr>
        <w:t>.</w:t>
      </w:r>
    </w:p>
    <w:p w14:paraId="45FB0818" w14:textId="77777777" w:rsidR="00977F35" w:rsidRPr="005A27E2" w:rsidRDefault="00977F35">
      <w:pPr>
        <w:rPr>
          <w:rFonts w:ascii="Arial" w:eastAsia="Arial" w:hAnsi="Arial" w:cs="Arial"/>
          <w:sz w:val="24"/>
          <w:szCs w:val="24"/>
          <w:lang w:val="fr-FR"/>
        </w:rPr>
      </w:pPr>
    </w:p>
    <w:p w14:paraId="699509F1" w14:textId="5774AFA0" w:rsidR="00977F35" w:rsidRPr="00B91691" w:rsidRDefault="00E33830">
      <w:pPr>
        <w:pStyle w:val="Heading1"/>
        <w:numPr>
          <w:ilvl w:val="0"/>
          <w:numId w:val="1"/>
        </w:numPr>
        <w:tabs>
          <w:tab w:val="left" w:pos="818"/>
        </w:tabs>
        <w:jc w:val="both"/>
        <w:rPr>
          <w:b w:val="0"/>
          <w:bCs w:val="0"/>
        </w:rPr>
      </w:pPr>
      <w:r w:rsidRPr="005A27E2">
        <w:rPr>
          <w:spacing w:val="-1"/>
          <w:lang w:val="fr-FR"/>
        </w:rPr>
        <w:t xml:space="preserve"> </w:t>
      </w:r>
      <w:r>
        <w:rPr>
          <w:spacing w:val="-1"/>
        </w:rPr>
        <w:t>Annulation</w:t>
      </w:r>
    </w:p>
    <w:p w14:paraId="0EB1B63C" w14:textId="77777777" w:rsidR="00637822" w:rsidRPr="005A27E2" w:rsidRDefault="00FD0A48" w:rsidP="00E205FB">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L'Acheteur a le droit d'annuler tout ou partie du Contrat jusqu'au moment où le Fournisseur a proposé les Produits à l'Acheteur pour acceptation, à condition qu'il ne s'agisse pas d'une annulation tardive déraisonnable ne laissant plus au Fournisseur aucune possibilité raisonnable de limiter les dommages. </w:t>
      </w:r>
    </w:p>
    <w:p w14:paraId="61034508" w14:textId="74CD9A9F" w:rsidR="008C26D3" w:rsidRPr="005A27E2" w:rsidRDefault="008C26D3" w:rsidP="00E205FB">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En cas d'annulation telle que visée à l'article 16.1, </w:t>
      </w:r>
      <w:r w:rsidR="003F07E6" w:rsidRPr="005A27E2">
        <w:rPr>
          <w:spacing w:val="-1"/>
          <w:lang w:val="fr-FR"/>
        </w:rPr>
        <w:t>le Fournisseur</w:t>
      </w:r>
      <w:r w:rsidRPr="005A27E2">
        <w:rPr>
          <w:spacing w:val="-1"/>
          <w:lang w:val="fr-FR"/>
        </w:rPr>
        <w:t xml:space="preserve"> a droit à une indemnisation pour les travaux effectivement réalisés et les frais engagés jusqu'à ce moment-là, à condition qu'ils soient raisonnables et nécessaires et qu'ils soient directement liés à l'exécution du Contrat.</w:t>
      </w:r>
    </w:p>
    <w:p w14:paraId="6201B318" w14:textId="142A4096" w:rsidR="00D66AD1" w:rsidRPr="005A27E2" w:rsidRDefault="003F07E6" w:rsidP="00E205FB">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Le Fournisseur </w:t>
      </w:r>
      <w:r w:rsidR="00246F00" w:rsidRPr="005A27E2">
        <w:rPr>
          <w:spacing w:val="-1"/>
          <w:lang w:val="fr-FR"/>
        </w:rPr>
        <w:t xml:space="preserve">doit </w:t>
      </w:r>
      <w:r w:rsidR="00D66AD1" w:rsidRPr="005A27E2">
        <w:rPr>
          <w:spacing w:val="-1"/>
          <w:lang w:val="fr-FR"/>
        </w:rPr>
        <w:t xml:space="preserve">spécifier les travaux effectués et les frais engagés et les justifier à l'aide de documents pertinents. </w:t>
      </w:r>
    </w:p>
    <w:p w14:paraId="2F1959A4" w14:textId="77777777" w:rsidR="00637822" w:rsidRPr="005A27E2" w:rsidRDefault="003F07E6" w:rsidP="00D1077E">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Le Fournisseur </w:t>
      </w:r>
      <w:r w:rsidR="00D66AD1" w:rsidRPr="005A27E2">
        <w:rPr>
          <w:spacing w:val="-1"/>
          <w:lang w:val="fr-FR"/>
        </w:rPr>
        <w:t>transfère</w:t>
      </w:r>
      <w:r w:rsidR="00246F00" w:rsidRPr="005A27E2">
        <w:rPr>
          <w:spacing w:val="-1"/>
          <w:lang w:val="fr-FR"/>
        </w:rPr>
        <w:t xml:space="preserve"> la propriété </w:t>
      </w:r>
      <w:r w:rsidR="00D66AD1" w:rsidRPr="005A27E2">
        <w:rPr>
          <w:spacing w:val="-1"/>
          <w:lang w:val="fr-FR"/>
        </w:rPr>
        <w:t xml:space="preserve">de </w:t>
      </w:r>
      <w:r w:rsidR="00246F00" w:rsidRPr="005A27E2">
        <w:rPr>
          <w:spacing w:val="-1"/>
          <w:lang w:val="fr-FR"/>
        </w:rPr>
        <w:t xml:space="preserve">tous les documents et livraisons déjà achevés jusqu'au moment de </w:t>
      </w:r>
      <w:r w:rsidR="00D66AD1" w:rsidRPr="005A27E2">
        <w:rPr>
          <w:spacing w:val="-1"/>
          <w:lang w:val="fr-FR"/>
        </w:rPr>
        <w:t>l'annulation après paiement de l'indemnisation visée à l'article 16.2</w:t>
      </w:r>
      <w:r w:rsidR="00246F00" w:rsidRPr="005A27E2">
        <w:rPr>
          <w:spacing w:val="-1"/>
          <w:lang w:val="fr-FR"/>
        </w:rPr>
        <w:t xml:space="preserve">. En outre, </w:t>
      </w:r>
      <w:r w:rsidRPr="005A27E2">
        <w:rPr>
          <w:spacing w:val="-1"/>
          <w:lang w:val="fr-FR"/>
        </w:rPr>
        <w:t>le Fournisseur</w:t>
      </w:r>
      <w:r w:rsidR="00246F00" w:rsidRPr="005A27E2">
        <w:rPr>
          <w:spacing w:val="-1"/>
          <w:lang w:val="fr-FR"/>
        </w:rPr>
        <w:t xml:space="preserve"> accorde </w:t>
      </w:r>
      <w:r w:rsidR="00D66AD1" w:rsidRPr="005A27E2">
        <w:rPr>
          <w:spacing w:val="-1"/>
          <w:lang w:val="fr-FR"/>
        </w:rPr>
        <w:t xml:space="preserve">à l'Acheteur </w:t>
      </w:r>
      <w:r w:rsidR="00246F00" w:rsidRPr="005A27E2">
        <w:rPr>
          <w:spacing w:val="-1"/>
          <w:lang w:val="fr-FR"/>
        </w:rPr>
        <w:t xml:space="preserve">les droits d'utilisation et d'exploitation convenus </w:t>
      </w:r>
      <w:r w:rsidR="00D66AD1" w:rsidRPr="005A27E2">
        <w:rPr>
          <w:spacing w:val="-1"/>
          <w:lang w:val="fr-FR"/>
        </w:rPr>
        <w:t xml:space="preserve">sur tous les résultats développés jusqu'au moment de l'annulation, y compris, mais sans s'y limiter, les conceptions, la documentation et autres matériaux, </w:t>
      </w:r>
      <w:r w:rsidR="00D66AD1" w:rsidRPr="005A27E2">
        <w:rPr>
          <w:spacing w:val="-1"/>
          <w:lang w:val="fr-FR"/>
        </w:rPr>
        <w:lastRenderedPageBreak/>
        <w:t>dans la mesure où ceux-ci sont pertinents pour l'utilisation des Produits livrés</w:t>
      </w:r>
      <w:r w:rsidR="00246F00" w:rsidRPr="005A27E2">
        <w:rPr>
          <w:spacing w:val="-1"/>
          <w:lang w:val="fr-FR"/>
        </w:rPr>
        <w:t xml:space="preserve">. </w:t>
      </w:r>
    </w:p>
    <w:p w14:paraId="68FAAC25" w14:textId="52A8C1A3" w:rsidR="00D66AD1" w:rsidRPr="005A27E2" w:rsidRDefault="003F07E6" w:rsidP="00D1077E">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Le Fournisseur </w:t>
      </w:r>
      <w:r w:rsidR="00D66AD1" w:rsidRPr="005A27E2">
        <w:rPr>
          <w:spacing w:val="-1"/>
          <w:lang w:val="fr-FR"/>
        </w:rPr>
        <w:t xml:space="preserve">n'a droit à aucune indemnisation supplémentaire, telle que le remboursement du manque à gagner ou d'autres dommages indirects, résultant de l'annulation du Contrat par </w:t>
      </w:r>
      <w:r w:rsidRPr="005A27E2">
        <w:rPr>
          <w:spacing w:val="-1"/>
          <w:lang w:val="fr-FR"/>
        </w:rPr>
        <w:t>l'Acheteur</w:t>
      </w:r>
      <w:r w:rsidR="00D66AD1" w:rsidRPr="005A27E2">
        <w:rPr>
          <w:spacing w:val="-1"/>
          <w:lang w:val="fr-FR"/>
        </w:rPr>
        <w:t>.</w:t>
      </w:r>
    </w:p>
    <w:p w14:paraId="53128261" w14:textId="77777777" w:rsidR="00977F35" w:rsidRPr="005A27E2" w:rsidRDefault="00977F35" w:rsidP="00C86031">
      <w:pPr>
        <w:pStyle w:val="BodyText"/>
        <w:tabs>
          <w:tab w:val="left" w:pos="998"/>
        </w:tabs>
        <w:spacing w:before="21" w:line="259" w:lineRule="auto"/>
        <w:ind w:right="129"/>
        <w:jc w:val="both"/>
        <w:rPr>
          <w:spacing w:val="-1"/>
          <w:lang w:val="fr-FR"/>
        </w:rPr>
      </w:pPr>
    </w:p>
    <w:p w14:paraId="48E2BD7D" w14:textId="37104925" w:rsidR="00977F35" w:rsidRPr="00C86031" w:rsidRDefault="00246F00" w:rsidP="00E33830">
      <w:pPr>
        <w:pStyle w:val="Heading1"/>
        <w:numPr>
          <w:ilvl w:val="0"/>
          <w:numId w:val="1"/>
        </w:numPr>
        <w:tabs>
          <w:tab w:val="left" w:pos="818"/>
        </w:tabs>
        <w:jc w:val="both"/>
        <w:rPr>
          <w:b w:val="0"/>
          <w:bCs w:val="0"/>
          <w:spacing w:val="-1"/>
          <w:lang w:val="nl-BE"/>
        </w:rPr>
      </w:pPr>
      <w:r w:rsidRPr="00C86031">
        <w:rPr>
          <w:spacing w:val="-1"/>
          <w:lang w:val="nl-BE"/>
        </w:rPr>
        <w:t xml:space="preserve">Résiliation </w:t>
      </w:r>
    </w:p>
    <w:p w14:paraId="62486C05" w14:textId="4BE5F2D9" w:rsidR="00977F35" w:rsidRPr="005A27E2" w:rsidRDefault="005E631E" w:rsidP="005E631E">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Sans préjudice des recours juridiques que </w:t>
      </w:r>
      <w:r w:rsidR="003F07E6" w:rsidRPr="005A27E2">
        <w:rPr>
          <w:spacing w:val="-1"/>
          <w:lang w:val="fr-FR"/>
        </w:rPr>
        <w:t xml:space="preserve">l'Acheteur </w:t>
      </w:r>
      <w:r w:rsidRPr="005A27E2">
        <w:rPr>
          <w:spacing w:val="-1"/>
          <w:lang w:val="fr-FR"/>
        </w:rPr>
        <w:t xml:space="preserve">peut intenter contre </w:t>
      </w:r>
      <w:r w:rsidR="003F07E6" w:rsidRPr="005A27E2">
        <w:rPr>
          <w:spacing w:val="-1"/>
          <w:lang w:val="fr-FR"/>
        </w:rPr>
        <w:t>le Fournisseur</w:t>
      </w:r>
      <w:r w:rsidRPr="005A27E2">
        <w:rPr>
          <w:spacing w:val="-1"/>
          <w:lang w:val="fr-FR"/>
        </w:rPr>
        <w:t xml:space="preserve">, </w:t>
      </w:r>
      <w:r w:rsidR="003F07E6" w:rsidRPr="005A27E2">
        <w:rPr>
          <w:spacing w:val="-1"/>
          <w:lang w:val="fr-FR"/>
        </w:rPr>
        <w:t>l'Acheteur</w:t>
      </w:r>
      <w:r w:rsidRPr="005A27E2">
        <w:rPr>
          <w:spacing w:val="-1"/>
          <w:lang w:val="fr-FR"/>
        </w:rPr>
        <w:t xml:space="preserve"> peut résilier le Contrat avec effet immédiat et sans intervention judiciaire, en tout ou en partie, en en informant l'autre Partie par écrit :</w:t>
      </w:r>
    </w:p>
    <w:p w14:paraId="22A40DE3" w14:textId="293D67E3" w:rsidR="005E631E" w:rsidRPr="005A27E2" w:rsidRDefault="005E631E" w:rsidP="008306A6">
      <w:pPr>
        <w:pStyle w:val="BodyText"/>
        <w:numPr>
          <w:ilvl w:val="0"/>
          <w:numId w:val="48"/>
        </w:numPr>
        <w:tabs>
          <w:tab w:val="left" w:pos="1701"/>
        </w:tabs>
        <w:spacing w:before="21" w:line="259" w:lineRule="auto"/>
        <w:ind w:right="129" w:hanging="611"/>
        <w:jc w:val="both"/>
        <w:rPr>
          <w:spacing w:val="-1"/>
          <w:lang w:val="fr-FR"/>
        </w:rPr>
      </w:pPr>
      <w:r w:rsidRPr="005A27E2">
        <w:rPr>
          <w:spacing w:val="-1"/>
          <w:lang w:val="fr-FR"/>
        </w:rPr>
        <w:t xml:space="preserve">dans le cas où </w:t>
      </w:r>
      <w:r w:rsidR="003F07E6" w:rsidRPr="005A27E2">
        <w:rPr>
          <w:spacing w:val="-1"/>
          <w:lang w:val="fr-FR"/>
        </w:rPr>
        <w:t xml:space="preserve">le Fournisseur </w:t>
      </w:r>
      <w:r w:rsidRPr="005A27E2">
        <w:rPr>
          <w:spacing w:val="-1"/>
          <w:lang w:val="fr-FR"/>
        </w:rPr>
        <w:t xml:space="preserve">a commis une violation grave de l'une de ses obligations au titre du contrat et n'a pas remédié à cette violation dans un délai de </w:t>
      </w:r>
      <w:r w:rsidR="00C71E9E" w:rsidRPr="005A27E2">
        <w:rPr>
          <w:spacing w:val="-1"/>
          <w:lang w:val="fr-FR"/>
        </w:rPr>
        <w:t xml:space="preserve">[14] </w:t>
      </w:r>
      <w:r w:rsidRPr="005A27E2">
        <w:rPr>
          <w:spacing w:val="-1"/>
          <w:lang w:val="fr-FR"/>
        </w:rPr>
        <w:t>jours calendaires  après avoir été informé de cette violation, sauf si cette violation, de par sa nature, ne peut être réparée, auquel cas le contrat peut être résilié avec effet immédiat ;</w:t>
      </w:r>
    </w:p>
    <w:p w14:paraId="0AB57C7C" w14:textId="7DF276E9" w:rsidR="005E631E" w:rsidRPr="005A27E2" w:rsidRDefault="005E631E" w:rsidP="008306A6">
      <w:pPr>
        <w:pStyle w:val="BodyText"/>
        <w:numPr>
          <w:ilvl w:val="0"/>
          <w:numId w:val="48"/>
        </w:numPr>
        <w:tabs>
          <w:tab w:val="left" w:pos="1701"/>
        </w:tabs>
        <w:spacing w:before="21" w:line="259" w:lineRule="auto"/>
        <w:ind w:right="129" w:hanging="611"/>
        <w:jc w:val="both"/>
        <w:rPr>
          <w:spacing w:val="-1"/>
          <w:lang w:val="fr-FR"/>
        </w:rPr>
      </w:pPr>
      <w:r w:rsidRPr="005A27E2">
        <w:rPr>
          <w:spacing w:val="-1"/>
          <w:lang w:val="fr-FR"/>
        </w:rPr>
        <w:t xml:space="preserve">si une procédure de faillite, d'insolvabilité ou de liquidation (volontaire) ou de dissolution a été engagée à l'encontre </w:t>
      </w:r>
      <w:r w:rsidR="003F07E6" w:rsidRPr="005A27E2">
        <w:rPr>
          <w:spacing w:val="-1"/>
          <w:lang w:val="fr-FR"/>
        </w:rPr>
        <w:t>du Fournisseur</w:t>
      </w:r>
      <w:r w:rsidR="00C71E9E" w:rsidRPr="005A27E2">
        <w:rPr>
          <w:spacing w:val="-1"/>
          <w:lang w:val="fr-FR"/>
        </w:rPr>
        <w:t xml:space="preserve">, ou si un sursis de paiement a été demandé ou s'il a été placé sous tutelle </w:t>
      </w:r>
      <w:r w:rsidRPr="005A27E2">
        <w:rPr>
          <w:spacing w:val="-1"/>
          <w:lang w:val="fr-FR"/>
        </w:rPr>
        <w:t xml:space="preserve">; </w:t>
      </w:r>
    </w:p>
    <w:p w14:paraId="378A12CB" w14:textId="5574611C" w:rsidR="00BC50C1" w:rsidRPr="005A27E2" w:rsidRDefault="005E631E" w:rsidP="008306A6">
      <w:pPr>
        <w:pStyle w:val="BodyText"/>
        <w:numPr>
          <w:ilvl w:val="0"/>
          <w:numId w:val="48"/>
        </w:numPr>
        <w:tabs>
          <w:tab w:val="left" w:pos="1701"/>
        </w:tabs>
        <w:spacing w:before="21" w:line="259" w:lineRule="auto"/>
        <w:ind w:right="129" w:hanging="611"/>
        <w:jc w:val="both"/>
        <w:rPr>
          <w:spacing w:val="-1"/>
          <w:lang w:val="fr-FR"/>
        </w:rPr>
      </w:pPr>
      <w:r w:rsidRPr="005A27E2">
        <w:rPr>
          <w:spacing w:val="-1"/>
          <w:lang w:val="fr-FR"/>
        </w:rPr>
        <w:t>conformément à l'article</w:t>
      </w:r>
      <w:r w:rsidR="00637822">
        <w:rPr>
          <w:spacing w:val="-1"/>
          <w:lang w:val="nl-BE"/>
        </w:rPr>
        <w:fldChar w:fldCharType="begin"/>
      </w:r>
      <w:r w:rsidR="00637822" w:rsidRPr="005A27E2">
        <w:rPr>
          <w:spacing w:val="-1"/>
          <w:lang w:val="fr-FR"/>
        </w:rPr>
        <w:instrText xml:space="preserve"> REF _Ref195615239 \r \h </w:instrText>
      </w:r>
      <w:r w:rsidR="00637822">
        <w:rPr>
          <w:spacing w:val="-1"/>
          <w:lang w:val="nl-BE"/>
        </w:rPr>
      </w:r>
      <w:r w:rsidR="00637822">
        <w:rPr>
          <w:spacing w:val="-1"/>
          <w:lang w:val="nl-BE"/>
        </w:rPr>
        <w:fldChar w:fldCharType="separate"/>
      </w:r>
      <w:r w:rsidR="00637822" w:rsidRPr="005A27E2">
        <w:rPr>
          <w:spacing w:val="-1"/>
          <w:lang w:val="fr-FR"/>
        </w:rPr>
        <w:t>18</w:t>
      </w:r>
      <w:r w:rsidR="00637822">
        <w:rPr>
          <w:spacing w:val="-1"/>
          <w:lang w:val="nl-BE"/>
        </w:rPr>
        <w:fldChar w:fldCharType="end"/>
      </w:r>
      <w:r w:rsidR="00637822" w:rsidRPr="005A27E2">
        <w:rPr>
          <w:spacing w:val="-1"/>
          <w:lang w:val="fr-FR"/>
        </w:rPr>
        <w:t xml:space="preserve"> (Force majeure) </w:t>
      </w:r>
      <w:r w:rsidRPr="005A27E2">
        <w:rPr>
          <w:spacing w:val="-1"/>
          <w:lang w:val="fr-FR"/>
        </w:rPr>
        <w:t xml:space="preserve">des présentes Conditions ; </w:t>
      </w:r>
    </w:p>
    <w:p w14:paraId="386D9B83" w14:textId="5AC95727" w:rsidR="005E631E" w:rsidRPr="005A27E2" w:rsidRDefault="00BC50C1" w:rsidP="00BC50C1">
      <w:pPr>
        <w:pStyle w:val="BodyText"/>
        <w:numPr>
          <w:ilvl w:val="0"/>
          <w:numId w:val="48"/>
        </w:numPr>
        <w:tabs>
          <w:tab w:val="left" w:pos="1701"/>
        </w:tabs>
        <w:spacing w:before="21" w:line="259" w:lineRule="auto"/>
        <w:ind w:right="129" w:hanging="611"/>
        <w:jc w:val="both"/>
        <w:rPr>
          <w:spacing w:val="-1"/>
          <w:lang w:val="fr-FR"/>
        </w:rPr>
      </w:pPr>
      <w:r w:rsidRPr="005A27E2">
        <w:rPr>
          <w:spacing w:val="-1"/>
          <w:lang w:val="fr-FR"/>
        </w:rPr>
        <w:t xml:space="preserve">en cas de changement dans le contrôle du Fournisseur, direct ou indirect ; </w:t>
      </w:r>
      <w:r w:rsidR="005E631E" w:rsidRPr="005A27E2">
        <w:rPr>
          <w:spacing w:val="-1"/>
          <w:lang w:val="fr-FR"/>
        </w:rPr>
        <w:t>ou</w:t>
      </w:r>
    </w:p>
    <w:p w14:paraId="3B698E96" w14:textId="6D47E485" w:rsidR="00BC50C1" w:rsidRPr="005A27E2" w:rsidRDefault="00246F00" w:rsidP="00BC50C1">
      <w:pPr>
        <w:pStyle w:val="BodyText"/>
        <w:numPr>
          <w:ilvl w:val="0"/>
          <w:numId w:val="48"/>
        </w:numPr>
        <w:tabs>
          <w:tab w:val="left" w:pos="1701"/>
        </w:tabs>
        <w:spacing w:before="21" w:line="259" w:lineRule="auto"/>
        <w:ind w:right="129" w:hanging="611"/>
        <w:jc w:val="both"/>
        <w:rPr>
          <w:spacing w:val="-1"/>
          <w:lang w:val="fr-FR"/>
        </w:rPr>
      </w:pPr>
      <w:r w:rsidRPr="005A27E2">
        <w:rPr>
          <w:spacing w:val="-1"/>
          <w:lang w:val="fr-FR"/>
        </w:rPr>
        <w:t xml:space="preserve">si </w:t>
      </w:r>
      <w:r w:rsidR="00BC50C1" w:rsidRPr="005A27E2">
        <w:rPr>
          <w:spacing w:val="-1"/>
          <w:lang w:val="fr-FR"/>
        </w:rPr>
        <w:t xml:space="preserve">le Fournisseur agit en violation de </w:t>
      </w:r>
      <w:r w:rsidR="00FD0A48" w:rsidRPr="005A27E2">
        <w:rPr>
          <w:spacing w:val="-1"/>
          <w:lang w:val="fr-FR"/>
        </w:rPr>
        <w:t xml:space="preserve">la réglementation (européenne) et/ou </w:t>
      </w:r>
      <w:r w:rsidR="00BC50C1" w:rsidRPr="005A27E2">
        <w:rPr>
          <w:spacing w:val="-1"/>
          <w:lang w:val="fr-FR"/>
        </w:rPr>
        <w:t>du Code de conduite de l'Acheteur (tel que défini ci-dessous)</w:t>
      </w:r>
      <w:r w:rsidRPr="005A27E2">
        <w:rPr>
          <w:spacing w:val="-1"/>
          <w:lang w:val="fr-FR"/>
        </w:rPr>
        <w:t>.</w:t>
      </w:r>
    </w:p>
    <w:p w14:paraId="577ABC4D" w14:textId="77777777" w:rsidR="00637822" w:rsidRPr="005A27E2" w:rsidRDefault="00C71E9E" w:rsidP="00E47FDE">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 xml:space="preserve">En cas de résiliation du contrat, toutes les prestations et tous </w:t>
      </w:r>
      <w:r w:rsidR="00246F00" w:rsidRPr="005A27E2">
        <w:rPr>
          <w:spacing w:val="-1"/>
          <w:lang w:val="fr-FR"/>
        </w:rPr>
        <w:t xml:space="preserve">les services </w:t>
      </w:r>
      <w:r w:rsidRPr="005A27E2">
        <w:rPr>
          <w:spacing w:val="-1"/>
          <w:lang w:val="fr-FR"/>
        </w:rPr>
        <w:t xml:space="preserve">déjà </w:t>
      </w:r>
      <w:r w:rsidR="00246F00" w:rsidRPr="005A27E2">
        <w:rPr>
          <w:spacing w:val="-1"/>
          <w:lang w:val="fr-FR"/>
        </w:rPr>
        <w:t>fournis</w:t>
      </w:r>
      <w:r w:rsidRPr="005A27E2">
        <w:rPr>
          <w:spacing w:val="-1"/>
          <w:lang w:val="fr-FR"/>
        </w:rPr>
        <w:t xml:space="preserve"> </w:t>
      </w:r>
      <w:r w:rsidR="00246F00" w:rsidRPr="005A27E2">
        <w:rPr>
          <w:spacing w:val="-1"/>
          <w:lang w:val="fr-FR"/>
        </w:rPr>
        <w:t xml:space="preserve">seront facturés conformément aux prix contractuels. </w:t>
      </w:r>
      <w:r w:rsidRPr="005A27E2">
        <w:rPr>
          <w:spacing w:val="-1"/>
          <w:lang w:val="fr-FR"/>
        </w:rPr>
        <w:t xml:space="preserve">L'Acheteur peut </w:t>
      </w:r>
      <w:r w:rsidR="00246F00" w:rsidRPr="005A27E2">
        <w:rPr>
          <w:spacing w:val="-1"/>
          <w:lang w:val="fr-FR"/>
        </w:rPr>
        <w:t xml:space="preserve">exiger une compensation en raison du non-respect des services restants non exécutés. </w:t>
      </w:r>
      <w:r w:rsidR="003F07E6" w:rsidRPr="005A27E2">
        <w:rPr>
          <w:spacing w:val="-1"/>
          <w:lang w:val="fr-FR"/>
        </w:rPr>
        <w:t xml:space="preserve">Le Fournisseur </w:t>
      </w:r>
      <w:r w:rsidRPr="005A27E2">
        <w:rPr>
          <w:spacing w:val="-1"/>
          <w:lang w:val="fr-FR"/>
        </w:rPr>
        <w:t>transférera à l'Acheteur tous les produits et services fournis jusqu'au moment de la résiliation, y compris la documentation et les droits d'utilisation associés.</w:t>
      </w:r>
    </w:p>
    <w:p w14:paraId="068FCBA7" w14:textId="6CBE5107" w:rsidR="00C71E9E" w:rsidRPr="005A27E2" w:rsidRDefault="00C71E9E" w:rsidP="00E47FDE">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La résiliation du contrat n'affecte pas les droits et obligations des parties qui, par leur nature, sont destinés à se poursuivre, notamment les articles</w:t>
      </w:r>
      <w:r w:rsidR="00637822">
        <w:rPr>
          <w:spacing w:val="-1"/>
          <w:lang w:val="nl-BE"/>
        </w:rPr>
        <w:fldChar w:fldCharType="begin"/>
      </w:r>
      <w:r w:rsidR="00637822" w:rsidRPr="005A27E2">
        <w:rPr>
          <w:spacing w:val="-1"/>
          <w:lang w:val="fr-FR"/>
        </w:rPr>
        <w:instrText xml:space="preserve"> REF _Ref198558082 \r \h </w:instrText>
      </w:r>
      <w:r w:rsidR="00637822">
        <w:rPr>
          <w:spacing w:val="-1"/>
          <w:lang w:val="nl-BE"/>
        </w:rPr>
      </w:r>
      <w:r w:rsidR="00637822">
        <w:rPr>
          <w:spacing w:val="-1"/>
          <w:lang w:val="nl-BE"/>
        </w:rPr>
        <w:fldChar w:fldCharType="separate"/>
      </w:r>
      <w:r w:rsidR="00637822" w:rsidRPr="005A27E2">
        <w:rPr>
          <w:spacing w:val="-1"/>
          <w:lang w:val="fr-FR"/>
        </w:rPr>
        <w:t>8</w:t>
      </w:r>
      <w:r w:rsidR="00637822">
        <w:rPr>
          <w:spacing w:val="-1"/>
          <w:lang w:val="nl-BE"/>
        </w:rPr>
        <w:fldChar w:fldCharType="end"/>
      </w:r>
      <w:r w:rsidR="00637822" w:rsidRPr="005A27E2">
        <w:rPr>
          <w:spacing w:val="-1"/>
          <w:lang w:val="fr-FR"/>
        </w:rPr>
        <w:t xml:space="preserve"> (Propriété, Droits de propriété industrielle, Droits de propriété intellectuelle,  Informations confidentielles) </w:t>
      </w:r>
      <w:r w:rsidRPr="005A27E2">
        <w:rPr>
          <w:spacing w:val="-1"/>
          <w:lang w:val="fr-FR"/>
        </w:rPr>
        <w:t>confidentialité,</w:t>
      </w:r>
      <w:r w:rsidR="00637822">
        <w:rPr>
          <w:spacing w:val="-1"/>
          <w:lang w:val="nl-BE"/>
        </w:rPr>
        <w:fldChar w:fldCharType="begin"/>
      </w:r>
      <w:r w:rsidR="00637822" w:rsidRPr="005A27E2">
        <w:rPr>
          <w:spacing w:val="-1"/>
          <w:lang w:val="fr-FR"/>
        </w:rPr>
        <w:instrText xml:space="preserve"> REF _Ref198558075 \r \h </w:instrText>
      </w:r>
      <w:r w:rsidR="00637822">
        <w:rPr>
          <w:spacing w:val="-1"/>
          <w:lang w:val="nl-BE"/>
        </w:rPr>
      </w:r>
      <w:r w:rsidR="00637822">
        <w:rPr>
          <w:spacing w:val="-1"/>
          <w:lang w:val="nl-BE"/>
        </w:rPr>
        <w:fldChar w:fldCharType="separate"/>
      </w:r>
      <w:r w:rsidR="00637822" w:rsidRPr="005A27E2">
        <w:rPr>
          <w:spacing w:val="-1"/>
          <w:lang w:val="fr-FR"/>
        </w:rPr>
        <w:t>15</w:t>
      </w:r>
      <w:r w:rsidR="00637822">
        <w:rPr>
          <w:spacing w:val="-1"/>
          <w:lang w:val="nl-BE"/>
        </w:rPr>
        <w:fldChar w:fldCharType="end"/>
      </w:r>
      <w:r w:rsidR="00637822" w:rsidRPr="005A27E2">
        <w:rPr>
          <w:spacing w:val="-1"/>
          <w:lang w:val="fr-FR"/>
        </w:rPr>
        <w:t xml:space="preserve"> (</w:t>
      </w:r>
      <w:r w:rsidRPr="005A27E2">
        <w:rPr>
          <w:spacing w:val="-1"/>
          <w:lang w:val="fr-FR"/>
        </w:rPr>
        <w:t xml:space="preserve">Responsabilité </w:t>
      </w:r>
      <w:r w:rsidR="00637822" w:rsidRPr="005A27E2">
        <w:rPr>
          <w:spacing w:val="-1"/>
          <w:lang w:val="fr-FR"/>
        </w:rPr>
        <w:t xml:space="preserve">et assurance) </w:t>
      </w:r>
      <w:r w:rsidRPr="005A27E2">
        <w:rPr>
          <w:spacing w:val="-1"/>
          <w:lang w:val="fr-FR"/>
        </w:rPr>
        <w:t>et</w:t>
      </w:r>
      <w:r w:rsidR="00637822">
        <w:rPr>
          <w:spacing w:val="-1"/>
          <w:lang w:val="nl-BE"/>
        </w:rPr>
        <w:fldChar w:fldCharType="begin"/>
      </w:r>
      <w:r w:rsidR="00637822" w:rsidRPr="005A27E2">
        <w:rPr>
          <w:spacing w:val="-1"/>
          <w:lang w:val="fr-FR"/>
        </w:rPr>
        <w:instrText xml:space="preserve"> REF _Ref198558063 \r \h </w:instrText>
      </w:r>
      <w:r w:rsidR="00637822">
        <w:rPr>
          <w:spacing w:val="-1"/>
          <w:lang w:val="nl-BE"/>
        </w:rPr>
      </w:r>
      <w:r w:rsidR="00637822">
        <w:rPr>
          <w:spacing w:val="-1"/>
          <w:lang w:val="nl-BE"/>
        </w:rPr>
        <w:fldChar w:fldCharType="separate"/>
      </w:r>
      <w:r w:rsidR="00637822" w:rsidRPr="005A27E2">
        <w:rPr>
          <w:spacing w:val="-1"/>
          <w:lang w:val="fr-FR"/>
        </w:rPr>
        <w:t>24</w:t>
      </w:r>
      <w:r w:rsidR="00637822">
        <w:rPr>
          <w:spacing w:val="-1"/>
          <w:lang w:val="nl-BE"/>
        </w:rPr>
        <w:fldChar w:fldCharType="end"/>
      </w:r>
      <w:r w:rsidR="00637822" w:rsidRPr="005A27E2">
        <w:rPr>
          <w:spacing w:val="-1"/>
          <w:lang w:val="fr-FR"/>
        </w:rPr>
        <w:t xml:space="preserve"> (Droit applicable et choix du tribunal compétent)</w:t>
      </w:r>
      <w:r w:rsidRPr="005A27E2">
        <w:rPr>
          <w:spacing w:val="-1"/>
          <w:lang w:val="fr-FR"/>
        </w:rPr>
        <w:t>.</w:t>
      </w:r>
    </w:p>
    <w:p w14:paraId="1BFB53F7" w14:textId="5B374C1F" w:rsidR="00C71E9E" w:rsidRPr="005A27E2" w:rsidRDefault="00C71E9E" w:rsidP="00C86031">
      <w:pPr>
        <w:pStyle w:val="BodyText"/>
        <w:numPr>
          <w:ilvl w:val="1"/>
          <w:numId w:val="1"/>
        </w:numPr>
        <w:tabs>
          <w:tab w:val="left" w:pos="998"/>
        </w:tabs>
        <w:spacing w:before="21" w:line="259" w:lineRule="auto"/>
        <w:ind w:right="129" w:firstLine="0"/>
        <w:jc w:val="both"/>
        <w:rPr>
          <w:spacing w:val="-1"/>
          <w:lang w:val="fr-FR"/>
        </w:rPr>
      </w:pPr>
      <w:r w:rsidRPr="005A27E2">
        <w:rPr>
          <w:spacing w:val="-1"/>
          <w:lang w:val="fr-FR"/>
        </w:rPr>
        <w:tab/>
        <w:t xml:space="preserve">En cas de résiliation du contrat, pour quelque raison que ce soit, </w:t>
      </w:r>
      <w:r w:rsidR="003F07E6" w:rsidRPr="005A27E2">
        <w:rPr>
          <w:spacing w:val="-1"/>
          <w:lang w:val="fr-FR"/>
        </w:rPr>
        <w:t>le Fournisseur</w:t>
      </w:r>
      <w:r w:rsidRPr="005A27E2">
        <w:rPr>
          <w:spacing w:val="-1"/>
          <w:lang w:val="fr-FR"/>
        </w:rPr>
        <w:t xml:space="preserve"> apportera toute l'aide raisonnablement nécessaire pour faciliter le transfert ordonné de la livraison des Produits à l'Acheteur ou à un </w:t>
      </w:r>
      <w:r w:rsidR="003F07E6" w:rsidRPr="005A27E2">
        <w:rPr>
          <w:spacing w:val="-1"/>
          <w:lang w:val="fr-FR"/>
        </w:rPr>
        <w:t>Fournisseur</w:t>
      </w:r>
      <w:r w:rsidR="00637822" w:rsidRPr="005A27E2">
        <w:rPr>
          <w:spacing w:val="-1"/>
          <w:lang w:val="fr-FR"/>
        </w:rPr>
        <w:t xml:space="preserve"> successeur</w:t>
      </w:r>
      <w:r w:rsidRPr="005A27E2">
        <w:rPr>
          <w:spacing w:val="-1"/>
          <w:lang w:val="fr-FR"/>
        </w:rPr>
        <w:t xml:space="preserve"> désigné par l'Acheteur.</w:t>
      </w:r>
    </w:p>
    <w:p w14:paraId="4DDBEF00" w14:textId="77777777" w:rsidR="00977F35" w:rsidRPr="005A27E2" w:rsidRDefault="00977F35">
      <w:pPr>
        <w:spacing w:before="11"/>
        <w:rPr>
          <w:rFonts w:ascii="Arial" w:eastAsia="Arial" w:hAnsi="Arial" w:cs="Arial"/>
          <w:sz w:val="24"/>
          <w:szCs w:val="24"/>
          <w:lang w:val="fr-FR"/>
        </w:rPr>
      </w:pPr>
    </w:p>
    <w:p w14:paraId="5417FA40" w14:textId="1188E11F" w:rsidR="001565F8" w:rsidRPr="00C86031" w:rsidRDefault="001565F8">
      <w:pPr>
        <w:pStyle w:val="Heading1"/>
        <w:numPr>
          <w:ilvl w:val="0"/>
          <w:numId w:val="1"/>
        </w:numPr>
        <w:tabs>
          <w:tab w:val="left" w:pos="818"/>
        </w:tabs>
        <w:jc w:val="both"/>
      </w:pPr>
      <w:bookmarkStart w:id="7" w:name="_Ref195615239"/>
      <w:r w:rsidRPr="00C86031">
        <w:t>Force majeure</w:t>
      </w:r>
      <w:bookmarkEnd w:id="7"/>
    </w:p>
    <w:p w14:paraId="2B51CD66" w14:textId="66BF930A" w:rsidR="001565F8" w:rsidRPr="005A27E2" w:rsidRDefault="001565F8" w:rsidP="00C86031">
      <w:pPr>
        <w:pStyle w:val="BodyText"/>
        <w:numPr>
          <w:ilvl w:val="1"/>
          <w:numId w:val="1"/>
        </w:numPr>
        <w:tabs>
          <w:tab w:val="left" w:pos="998"/>
        </w:tabs>
        <w:spacing w:before="21" w:line="259" w:lineRule="auto"/>
        <w:ind w:right="129" w:firstLine="0"/>
        <w:jc w:val="both"/>
        <w:rPr>
          <w:b/>
          <w:bCs/>
          <w:lang w:val="fr-FR"/>
        </w:rPr>
      </w:pPr>
      <w:r w:rsidRPr="005A27E2">
        <w:rPr>
          <w:lang w:val="fr-FR"/>
        </w:rPr>
        <w:t>Aucune des deux parties n'est responsable de tout manquement ou retard dans l'exécution d'une condition d'un contrat, dans la mesure où l'exécution est retardée, entravée, perturbée ou empêchée par un cas de force majeure.</w:t>
      </w:r>
    </w:p>
    <w:p w14:paraId="7C419D17" w14:textId="4761728C" w:rsidR="001565F8" w:rsidRPr="005A27E2" w:rsidRDefault="001565F8" w:rsidP="00C86031">
      <w:pPr>
        <w:pStyle w:val="BodyText"/>
        <w:numPr>
          <w:ilvl w:val="1"/>
          <w:numId w:val="1"/>
        </w:numPr>
        <w:tabs>
          <w:tab w:val="left" w:pos="998"/>
        </w:tabs>
        <w:spacing w:before="21" w:line="259" w:lineRule="auto"/>
        <w:ind w:right="129" w:firstLine="0"/>
        <w:jc w:val="both"/>
        <w:rPr>
          <w:b/>
          <w:bCs/>
          <w:lang w:val="fr-FR"/>
        </w:rPr>
      </w:pPr>
      <w:r w:rsidRPr="005A27E2">
        <w:rPr>
          <w:lang w:val="fr-FR"/>
        </w:rPr>
        <w:t>Un événement est en tout état de cause considéré comme relevant du pouvoir du Fournisseur si :</w:t>
      </w:r>
    </w:p>
    <w:p w14:paraId="7C346FCA" w14:textId="59286361" w:rsidR="001565F8" w:rsidRPr="005A27E2" w:rsidRDefault="001565F8" w:rsidP="008306A6">
      <w:pPr>
        <w:pStyle w:val="Heading1"/>
        <w:numPr>
          <w:ilvl w:val="0"/>
          <w:numId w:val="43"/>
        </w:numPr>
        <w:ind w:left="993" w:hanging="425"/>
        <w:jc w:val="both"/>
        <w:rPr>
          <w:b w:val="0"/>
          <w:bCs w:val="0"/>
          <w:lang w:val="fr-FR"/>
        </w:rPr>
      </w:pPr>
      <w:r w:rsidRPr="005A27E2">
        <w:rPr>
          <w:b w:val="0"/>
          <w:bCs w:val="0"/>
          <w:lang w:val="fr-FR"/>
        </w:rPr>
        <w:t xml:space="preserve">il est dû à une rupture de contrat ou à un manquement du </w:t>
      </w:r>
      <w:r w:rsidR="003F07E6" w:rsidRPr="005A27E2">
        <w:rPr>
          <w:b w:val="0"/>
          <w:bCs w:val="0"/>
          <w:lang w:val="fr-FR"/>
        </w:rPr>
        <w:t xml:space="preserve">Fournisseur </w:t>
      </w:r>
      <w:r w:rsidRPr="005A27E2">
        <w:rPr>
          <w:b w:val="0"/>
          <w:bCs w:val="0"/>
          <w:lang w:val="fr-FR"/>
        </w:rPr>
        <w:t xml:space="preserve">et/ou de l'un </w:t>
      </w:r>
      <w:r w:rsidRPr="005A27E2">
        <w:rPr>
          <w:b w:val="0"/>
          <w:bCs w:val="0"/>
          <w:lang w:val="fr-FR"/>
        </w:rPr>
        <w:lastRenderedPageBreak/>
        <w:t>de ses sous-traitants ; ou</w:t>
      </w:r>
    </w:p>
    <w:p w14:paraId="02B1A314" w14:textId="3516D0B4" w:rsidR="001565F8" w:rsidRPr="005A27E2" w:rsidRDefault="001565F8" w:rsidP="008306A6">
      <w:pPr>
        <w:pStyle w:val="Heading1"/>
        <w:numPr>
          <w:ilvl w:val="0"/>
          <w:numId w:val="43"/>
        </w:numPr>
        <w:ind w:left="993" w:hanging="425"/>
        <w:jc w:val="both"/>
        <w:rPr>
          <w:b w:val="0"/>
          <w:bCs w:val="0"/>
          <w:lang w:val="fr-FR"/>
        </w:rPr>
      </w:pPr>
      <w:r w:rsidRPr="005A27E2">
        <w:rPr>
          <w:b w:val="0"/>
          <w:bCs w:val="0"/>
          <w:lang w:val="fr-FR"/>
        </w:rPr>
        <w:t xml:space="preserve">il s'agit d'une grève locale, d'un conflit du travail ou d'un litige du travail, ou de difficultés ou d'autres actions coordonnées des travailleurs, directement ou indirectement, parmi le personnel du </w:t>
      </w:r>
      <w:r w:rsidR="003F07E6" w:rsidRPr="005A27E2">
        <w:rPr>
          <w:b w:val="0"/>
          <w:bCs w:val="0"/>
          <w:lang w:val="fr-FR"/>
        </w:rPr>
        <w:t>Fournisseur</w:t>
      </w:r>
      <w:r w:rsidRPr="005A27E2">
        <w:rPr>
          <w:b w:val="0"/>
          <w:bCs w:val="0"/>
          <w:lang w:val="fr-FR"/>
        </w:rPr>
        <w:t>, de l'une de ses Sociétés affiliées et/ou de l'un de ses sous-traitants.</w:t>
      </w:r>
    </w:p>
    <w:p w14:paraId="73C9F221" w14:textId="7A7A38C6" w:rsidR="001565F8" w:rsidRPr="005A27E2" w:rsidRDefault="001565F8" w:rsidP="00C86031">
      <w:pPr>
        <w:pStyle w:val="BodyText"/>
        <w:numPr>
          <w:ilvl w:val="1"/>
          <w:numId w:val="1"/>
        </w:numPr>
        <w:tabs>
          <w:tab w:val="left" w:pos="998"/>
        </w:tabs>
        <w:spacing w:before="21" w:line="259" w:lineRule="auto"/>
        <w:ind w:right="129" w:firstLine="0"/>
        <w:jc w:val="both"/>
        <w:rPr>
          <w:b/>
          <w:bCs/>
          <w:lang w:val="fr-FR"/>
        </w:rPr>
      </w:pPr>
      <w:r w:rsidRPr="005A27E2">
        <w:rPr>
          <w:lang w:val="fr-FR"/>
        </w:rPr>
        <w:t>En cas de force majeure, la partie concernée :</w:t>
      </w:r>
    </w:p>
    <w:p w14:paraId="255AE137" w14:textId="70497626" w:rsidR="001565F8" w:rsidRPr="005A27E2" w:rsidRDefault="001565F8" w:rsidP="008306A6">
      <w:pPr>
        <w:pStyle w:val="Heading1"/>
        <w:numPr>
          <w:ilvl w:val="0"/>
          <w:numId w:val="41"/>
        </w:numPr>
        <w:tabs>
          <w:tab w:val="left" w:pos="1560"/>
        </w:tabs>
        <w:ind w:left="993" w:hanging="426"/>
        <w:jc w:val="both"/>
        <w:rPr>
          <w:b w:val="0"/>
          <w:bCs w:val="0"/>
          <w:lang w:val="fr-FR"/>
        </w:rPr>
      </w:pPr>
      <w:r w:rsidRPr="005A27E2">
        <w:rPr>
          <w:b w:val="0"/>
          <w:bCs w:val="0"/>
          <w:lang w:val="fr-FR"/>
        </w:rPr>
        <w:t>informer immédiatement l'autre Partie de cet événement par voie orale et confirmer immédiatement cette notification par écrit ; et</w:t>
      </w:r>
    </w:p>
    <w:p w14:paraId="2A7EC3E3" w14:textId="1772AA74" w:rsidR="001565F8" w:rsidRPr="005A27E2" w:rsidRDefault="001565F8" w:rsidP="008306A6">
      <w:pPr>
        <w:pStyle w:val="Heading1"/>
        <w:numPr>
          <w:ilvl w:val="0"/>
          <w:numId w:val="41"/>
        </w:numPr>
        <w:tabs>
          <w:tab w:val="left" w:pos="1560"/>
        </w:tabs>
        <w:ind w:left="993" w:hanging="426"/>
        <w:jc w:val="both"/>
        <w:rPr>
          <w:b w:val="0"/>
          <w:bCs w:val="0"/>
          <w:lang w:val="fr-FR"/>
        </w:rPr>
      </w:pPr>
      <w:r w:rsidRPr="005A27E2">
        <w:rPr>
          <w:b w:val="0"/>
          <w:bCs w:val="0"/>
          <w:lang w:val="fr-FR"/>
        </w:rPr>
        <w:t xml:space="preserve">mettra tout en œuvre pour limiter dès que possible l'effet d'une telle situation de Force majeure sur l'exécution de ses obligations au titre du contrat, </w:t>
      </w:r>
      <w:r w:rsidR="0003323E" w:rsidRPr="005A27E2">
        <w:rPr>
          <w:b w:val="0"/>
          <w:bCs w:val="0"/>
          <w:lang w:val="fr-FR"/>
        </w:rPr>
        <w:t xml:space="preserve">aux frais du </w:t>
      </w:r>
      <w:r w:rsidR="003F07E6" w:rsidRPr="005A27E2">
        <w:rPr>
          <w:b w:val="0"/>
          <w:bCs w:val="0"/>
          <w:lang w:val="fr-FR"/>
        </w:rPr>
        <w:t>Fournisseur</w:t>
      </w:r>
      <w:r w:rsidRPr="005A27E2">
        <w:rPr>
          <w:b w:val="0"/>
          <w:bCs w:val="0"/>
          <w:lang w:val="fr-FR"/>
        </w:rPr>
        <w:t>.</w:t>
      </w:r>
    </w:p>
    <w:p w14:paraId="5C2DAB30" w14:textId="0F57ECDF" w:rsidR="001565F8" w:rsidRPr="005A27E2" w:rsidRDefault="001565F8" w:rsidP="00C86031">
      <w:pPr>
        <w:pStyle w:val="BodyText"/>
        <w:numPr>
          <w:ilvl w:val="1"/>
          <w:numId w:val="1"/>
        </w:numPr>
        <w:tabs>
          <w:tab w:val="left" w:pos="998"/>
        </w:tabs>
        <w:spacing w:before="21" w:line="259" w:lineRule="auto"/>
        <w:ind w:right="129" w:firstLine="0"/>
        <w:jc w:val="both"/>
        <w:rPr>
          <w:b/>
          <w:bCs/>
          <w:lang w:val="fr-FR"/>
        </w:rPr>
      </w:pPr>
      <w:r w:rsidRPr="005A27E2">
        <w:rPr>
          <w:lang w:val="fr-FR"/>
        </w:rPr>
        <w:t xml:space="preserve">Si l'exécution de la totalité ou d'une partie substantielle des obligations du </w:t>
      </w:r>
      <w:r w:rsidR="003F07E6" w:rsidRPr="005A27E2">
        <w:rPr>
          <w:lang w:val="fr-FR"/>
        </w:rPr>
        <w:t xml:space="preserve">Fournisseur </w:t>
      </w:r>
      <w:r w:rsidRPr="005A27E2">
        <w:rPr>
          <w:lang w:val="fr-FR"/>
        </w:rPr>
        <w:t xml:space="preserve">au titre d'un contrat prend plus de trente (30) jours en raison d'un cas de force majeure, </w:t>
      </w:r>
      <w:r w:rsidR="0003323E" w:rsidRPr="005A27E2">
        <w:rPr>
          <w:lang w:val="fr-FR"/>
        </w:rPr>
        <w:t xml:space="preserve">ou s'il est immédiatement évident que la situation de force majeurene peut être résolue, </w:t>
      </w:r>
      <w:r w:rsidRPr="005A27E2">
        <w:rPr>
          <w:lang w:val="fr-FR"/>
        </w:rPr>
        <w:t>l'Acheteur peut résilier le contrat en informant le</w:t>
      </w:r>
      <w:r w:rsidR="003F07E6" w:rsidRPr="005A27E2">
        <w:rPr>
          <w:lang w:val="fr-FR"/>
        </w:rPr>
        <w:t xml:space="preserve"> Fournisseur </w:t>
      </w:r>
      <w:r w:rsidRPr="005A27E2">
        <w:rPr>
          <w:lang w:val="fr-FR"/>
        </w:rPr>
        <w:t>par écrit dix (10) jours ouvrables à l'avance</w:t>
      </w:r>
      <w:r w:rsidR="00D1077E" w:rsidRPr="005A27E2">
        <w:rPr>
          <w:lang w:val="fr-FR"/>
        </w:rPr>
        <w:t xml:space="preserve">, </w:t>
      </w:r>
      <w:r w:rsidR="009E5F11" w:rsidRPr="005A27E2">
        <w:rPr>
          <w:lang w:val="fr-FR"/>
        </w:rPr>
        <w:t>les dispositions restantes des présentes Conditions continuant à s'appliquer</w:t>
      </w:r>
      <w:r w:rsidR="00D1077E" w:rsidRPr="005A27E2">
        <w:rPr>
          <w:lang w:val="fr-FR"/>
        </w:rPr>
        <w:t>.</w:t>
      </w:r>
    </w:p>
    <w:p w14:paraId="0B0E46BB" w14:textId="37CF0B4C" w:rsidR="001565F8" w:rsidRPr="005A27E2" w:rsidRDefault="001565F8" w:rsidP="00C86031">
      <w:pPr>
        <w:pStyle w:val="BodyText"/>
        <w:numPr>
          <w:ilvl w:val="1"/>
          <w:numId w:val="1"/>
        </w:numPr>
        <w:tabs>
          <w:tab w:val="left" w:pos="998"/>
        </w:tabs>
        <w:spacing w:before="21" w:line="259" w:lineRule="auto"/>
        <w:ind w:right="129" w:firstLine="0"/>
        <w:jc w:val="both"/>
        <w:rPr>
          <w:b/>
          <w:bCs/>
          <w:lang w:val="fr-FR"/>
        </w:rPr>
      </w:pPr>
      <w:r w:rsidRPr="005A27E2">
        <w:rPr>
          <w:lang w:val="fr-FR"/>
        </w:rPr>
        <w:t>Si l'Acheteur le demande, le Fournisseur prendra les mesures appropriées pour protéger les parties achevées ou inachevées de son travail contre toute détérioration résultant de la résiliation prématurée du contrat et/ou le Fournisseur achèvera les travaux comme indiqué par l'Acheteur. Les travaux du Fournisseur seront rémunérés par analogie avec les dispositions pertinentes des présentes Conditions, à condition que le Fournisseur ait rempli son obligation de limiter les coûts au minimum et de ne supporter que les coûts inévitables et raisonnables.</w:t>
      </w:r>
    </w:p>
    <w:p w14:paraId="14609D47" w14:textId="77777777" w:rsidR="001565F8" w:rsidRPr="005A27E2" w:rsidRDefault="001565F8" w:rsidP="00C86031">
      <w:pPr>
        <w:pStyle w:val="Heading1"/>
        <w:tabs>
          <w:tab w:val="left" w:pos="818"/>
        </w:tabs>
        <w:ind w:firstLine="0"/>
        <w:jc w:val="both"/>
        <w:rPr>
          <w:b w:val="0"/>
          <w:bCs w:val="0"/>
          <w:lang w:val="fr-FR"/>
        </w:rPr>
      </w:pPr>
    </w:p>
    <w:p w14:paraId="18726970" w14:textId="42C93A99" w:rsidR="00977F35" w:rsidRPr="00B91691" w:rsidRDefault="00246F00">
      <w:pPr>
        <w:pStyle w:val="Heading1"/>
        <w:numPr>
          <w:ilvl w:val="0"/>
          <w:numId w:val="1"/>
        </w:numPr>
        <w:tabs>
          <w:tab w:val="left" w:pos="818"/>
        </w:tabs>
        <w:jc w:val="both"/>
        <w:rPr>
          <w:b w:val="0"/>
          <w:bCs w:val="0"/>
        </w:rPr>
      </w:pPr>
      <w:r w:rsidRPr="00B91691">
        <w:rPr>
          <w:spacing w:val="-1"/>
        </w:rPr>
        <w:t>Protection des données</w:t>
      </w:r>
    </w:p>
    <w:p w14:paraId="319441B2" w14:textId="60265457" w:rsidR="00977F35" w:rsidRPr="005A27E2" w:rsidRDefault="003F07E6">
      <w:pPr>
        <w:pStyle w:val="BodyText"/>
        <w:spacing w:before="8"/>
        <w:ind w:right="122"/>
        <w:jc w:val="both"/>
        <w:rPr>
          <w:lang w:val="fr-FR"/>
        </w:rPr>
      </w:pPr>
      <w:r w:rsidRPr="005A27E2">
        <w:rPr>
          <w:lang w:val="fr-FR"/>
        </w:rPr>
        <w:t xml:space="preserve">Le fournisseur </w:t>
      </w:r>
      <w:r w:rsidR="00246F00" w:rsidRPr="005A27E2">
        <w:rPr>
          <w:spacing w:val="-1"/>
          <w:lang w:val="fr-FR"/>
        </w:rPr>
        <w:t xml:space="preserve">est </w:t>
      </w:r>
      <w:r w:rsidR="00246F00" w:rsidRPr="005A27E2">
        <w:rPr>
          <w:lang w:val="fr-FR"/>
        </w:rPr>
        <w:t xml:space="preserve">tenu de respecter les dispositions </w:t>
      </w:r>
      <w:r w:rsidR="00246F00" w:rsidRPr="005A27E2">
        <w:rPr>
          <w:spacing w:val="1"/>
          <w:lang w:val="fr-FR"/>
        </w:rPr>
        <w:t xml:space="preserve">applicables </w:t>
      </w:r>
      <w:r w:rsidR="00246F00" w:rsidRPr="005A27E2">
        <w:rPr>
          <w:lang w:val="fr-FR"/>
        </w:rPr>
        <w:t xml:space="preserve">du </w:t>
      </w:r>
      <w:r w:rsidR="00246F00" w:rsidRPr="005A27E2">
        <w:rPr>
          <w:spacing w:val="1"/>
          <w:lang w:val="fr-FR"/>
        </w:rPr>
        <w:t xml:space="preserve">RGPD </w:t>
      </w:r>
      <w:r w:rsidR="00246F00" w:rsidRPr="005A27E2">
        <w:rPr>
          <w:lang w:val="fr-FR"/>
        </w:rPr>
        <w:t xml:space="preserve">de l'UE et </w:t>
      </w:r>
      <w:r w:rsidR="00246F00" w:rsidRPr="005A27E2">
        <w:rPr>
          <w:spacing w:val="1"/>
          <w:lang w:val="fr-FR"/>
        </w:rPr>
        <w:t xml:space="preserve">de la législation néerlandaise </w:t>
      </w:r>
      <w:r w:rsidR="00246F00" w:rsidRPr="005A27E2">
        <w:rPr>
          <w:lang w:val="fr-FR"/>
        </w:rPr>
        <w:t xml:space="preserve">en matière de protection des données, </w:t>
      </w:r>
      <w:r w:rsidR="00246F00" w:rsidRPr="005A27E2">
        <w:rPr>
          <w:spacing w:val="1"/>
          <w:lang w:val="fr-FR"/>
        </w:rPr>
        <w:t xml:space="preserve">ainsi que </w:t>
      </w:r>
      <w:r w:rsidR="00246F00" w:rsidRPr="005A27E2">
        <w:rPr>
          <w:lang w:val="fr-FR"/>
        </w:rPr>
        <w:t xml:space="preserve">d'en </w:t>
      </w:r>
      <w:r w:rsidR="00246F00" w:rsidRPr="005A27E2">
        <w:rPr>
          <w:spacing w:val="1"/>
          <w:lang w:val="fr-FR"/>
        </w:rPr>
        <w:t xml:space="preserve">garantir </w:t>
      </w:r>
      <w:r w:rsidR="00246F00" w:rsidRPr="005A27E2">
        <w:rPr>
          <w:lang w:val="fr-FR"/>
        </w:rPr>
        <w:t xml:space="preserve">et </w:t>
      </w:r>
      <w:r w:rsidR="00246F00" w:rsidRPr="005A27E2">
        <w:rPr>
          <w:spacing w:val="1"/>
          <w:lang w:val="fr-FR"/>
        </w:rPr>
        <w:t xml:space="preserve">d'en </w:t>
      </w:r>
      <w:r w:rsidR="00246F00" w:rsidRPr="005A27E2">
        <w:rPr>
          <w:lang w:val="fr-FR"/>
        </w:rPr>
        <w:t xml:space="preserve">contrôler le respect. En outre, il </w:t>
      </w:r>
      <w:r w:rsidR="00246F00" w:rsidRPr="005A27E2">
        <w:rPr>
          <w:spacing w:val="1"/>
          <w:lang w:val="fr-FR"/>
        </w:rPr>
        <w:t xml:space="preserve">s'engage à </w:t>
      </w:r>
      <w:r w:rsidR="00246F00" w:rsidRPr="005A27E2">
        <w:rPr>
          <w:lang w:val="fr-FR"/>
        </w:rPr>
        <w:t xml:space="preserve">traiter toutes </w:t>
      </w:r>
      <w:r w:rsidR="00246F00" w:rsidRPr="005A27E2">
        <w:rPr>
          <w:spacing w:val="1"/>
          <w:lang w:val="fr-FR"/>
        </w:rPr>
        <w:t xml:space="preserve">les informations </w:t>
      </w:r>
      <w:r w:rsidR="00246F00" w:rsidRPr="005A27E2">
        <w:rPr>
          <w:lang w:val="fr-FR"/>
        </w:rPr>
        <w:t xml:space="preserve">qui lui sont </w:t>
      </w:r>
      <w:r w:rsidR="00246F00" w:rsidRPr="005A27E2">
        <w:rPr>
          <w:spacing w:val="1"/>
          <w:lang w:val="fr-FR"/>
        </w:rPr>
        <w:t xml:space="preserve">fournies </w:t>
      </w:r>
      <w:r w:rsidR="00246F00" w:rsidRPr="005A27E2">
        <w:rPr>
          <w:lang w:val="fr-FR"/>
        </w:rPr>
        <w:t xml:space="preserve">dans le cadre </w:t>
      </w:r>
      <w:r w:rsidR="00246F00" w:rsidRPr="005A27E2">
        <w:rPr>
          <w:spacing w:val="1"/>
          <w:lang w:val="fr-FR"/>
        </w:rPr>
        <w:t xml:space="preserve">de </w:t>
      </w:r>
      <w:r w:rsidR="00246F00" w:rsidRPr="005A27E2">
        <w:rPr>
          <w:lang w:val="fr-FR"/>
        </w:rPr>
        <w:t xml:space="preserve">cette </w:t>
      </w:r>
      <w:r w:rsidR="00246F00" w:rsidRPr="005A27E2">
        <w:rPr>
          <w:spacing w:val="1"/>
          <w:lang w:val="fr-FR"/>
        </w:rPr>
        <w:t xml:space="preserve">commande </w:t>
      </w:r>
      <w:r w:rsidR="00246F00" w:rsidRPr="005A27E2">
        <w:rPr>
          <w:spacing w:val="-1"/>
          <w:lang w:val="fr-FR"/>
        </w:rPr>
        <w:t xml:space="preserve">comme </w:t>
      </w:r>
      <w:r w:rsidR="00246F00" w:rsidRPr="005A27E2">
        <w:rPr>
          <w:spacing w:val="1"/>
          <w:lang w:val="fr-FR"/>
        </w:rPr>
        <w:t xml:space="preserve">strictement confidentielles </w:t>
      </w:r>
      <w:r w:rsidR="00246F00" w:rsidRPr="005A27E2">
        <w:rPr>
          <w:lang w:val="fr-FR"/>
        </w:rPr>
        <w:t xml:space="preserve">et </w:t>
      </w:r>
      <w:r w:rsidR="00246F00" w:rsidRPr="005A27E2">
        <w:rPr>
          <w:spacing w:val="1"/>
          <w:lang w:val="fr-FR"/>
        </w:rPr>
        <w:t xml:space="preserve">à </w:t>
      </w:r>
      <w:r w:rsidR="00246F00" w:rsidRPr="005A27E2">
        <w:rPr>
          <w:lang w:val="fr-FR"/>
        </w:rPr>
        <w:t xml:space="preserve">les utiliser uniquement pour l'exécution de ses </w:t>
      </w:r>
      <w:r w:rsidR="00246F00" w:rsidRPr="005A27E2">
        <w:rPr>
          <w:spacing w:val="1"/>
          <w:lang w:val="fr-FR"/>
        </w:rPr>
        <w:t xml:space="preserve">obligations contractuelles. Si </w:t>
      </w:r>
      <w:r w:rsidR="00246F00" w:rsidRPr="005A27E2">
        <w:rPr>
          <w:lang w:val="fr-FR"/>
        </w:rPr>
        <w:t xml:space="preserve">le transfert </w:t>
      </w:r>
      <w:r w:rsidR="00246F00" w:rsidRPr="005A27E2">
        <w:rPr>
          <w:spacing w:val="1"/>
          <w:lang w:val="fr-FR"/>
        </w:rPr>
        <w:t xml:space="preserve">de </w:t>
      </w:r>
      <w:r w:rsidR="00246F00" w:rsidRPr="005A27E2">
        <w:rPr>
          <w:lang w:val="fr-FR"/>
        </w:rPr>
        <w:t>données à caractère personnel à des tiers est</w:t>
      </w:r>
      <w:r w:rsidR="00246F00" w:rsidRPr="005A27E2">
        <w:rPr>
          <w:spacing w:val="1"/>
          <w:lang w:val="fr-FR"/>
        </w:rPr>
        <w:t xml:space="preserve"> nécessaire </w:t>
      </w:r>
      <w:r w:rsidR="00246F00" w:rsidRPr="005A27E2">
        <w:rPr>
          <w:lang w:val="fr-FR"/>
        </w:rPr>
        <w:t xml:space="preserve">à </w:t>
      </w:r>
      <w:r w:rsidR="00246F00" w:rsidRPr="005A27E2">
        <w:rPr>
          <w:spacing w:val="1"/>
          <w:lang w:val="fr-FR"/>
        </w:rPr>
        <w:t xml:space="preserve">l'exécution </w:t>
      </w:r>
      <w:r w:rsidR="00246F00" w:rsidRPr="005A27E2">
        <w:rPr>
          <w:lang w:val="fr-FR"/>
        </w:rPr>
        <w:t xml:space="preserve">du Contrat, </w:t>
      </w:r>
      <w:r w:rsidRPr="005A27E2">
        <w:rPr>
          <w:lang w:val="fr-FR"/>
        </w:rPr>
        <w:t>le Fournisseur</w:t>
      </w:r>
      <w:r w:rsidR="00246F00" w:rsidRPr="005A27E2">
        <w:rPr>
          <w:spacing w:val="1"/>
          <w:lang w:val="fr-FR"/>
        </w:rPr>
        <w:t xml:space="preserve"> doit </w:t>
      </w:r>
      <w:r w:rsidR="00246F00" w:rsidRPr="005A27E2">
        <w:rPr>
          <w:lang w:val="fr-FR"/>
        </w:rPr>
        <w:t xml:space="preserve">leur </w:t>
      </w:r>
      <w:r w:rsidR="00246F00" w:rsidRPr="005A27E2">
        <w:rPr>
          <w:spacing w:val="1"/>
          <w:lang w:val="fr-FR"/>
        </w:rPr>
        <w:t xml:space="preserve">imposer </w:t>
      </w:r>
      <w:r w:rsidR="00246F00" w:rsidRPr="005A27E2">
        <w:rPr>
          <w:lang w:val="fr-FR"/>
        </w:rPr>
        <w:t xml:space="preserve">de </w:t>
      </w:r>
      <w:r w:rsidR="00246F00" w:rsidRPr="005A27E2">
        <w:rPr>
          <w:spacing w:val="1"/>
          <w:lang w:val="fr-FR"/>
        </w:rPr>
        <w:t xml:space="preserve">se </w:t>
      </w:r>
      <w:r w:rsidR="00246F00" w:rsidRPr="005A27E2">
        <w:rPr>
          <w:lang w:val="fr-FR"/>
        </w:rPr>
        <w:t xml:space="preserve">conformer aux </w:t>
      </w:r>
      <w:r w:rsidR="00246F00" w:rsidRPr="005A27E2">
        <w:rPr>
          <w:spacing w:val="1"/>
          <w:lang w:val="fr-FR"/>
        </w:rPr>
        <w:t xml:space="preserve">règles </w:t>
      </w:r>
      <w:r w:rsidR="00246F00" w:rsidRPr="005A27E2">
        <w:rPr>
          <w:lang w:val="fr-FR"/>
        </w:rPr>
        <w:t xml:space="preserve">en matière de protection des données </w:t>
      </w:r>
      <w:r w:rsidR="00246F00" w:rsidRPr="005A27E2">
        <w:rPr>
          <w:spacing w:val="1"/>
          <w:lang w:val="fr-FR"/>
        </w:rPr>
        <w:t xml:space="preserve">et </w:t>
      </w:r>
      <w:r w:rsidR="00246F00" w:rsidRPr="005A27E2">
        <w:rPr>
          <w:lang w:val="fr-FR"/>
        </w:rPr>
        <w:t>de traiter les données</w:t>
      </w:r>
      <w:r w:rsidR="00246F00" w:rsidRPr="005A27E2">
        <w:rPr>
          <w:spacing w:val="1"/>
          <w:lang w:val="fr-FR"/>
        </w:rPr>
        <w:t xml:space="preserve"> fournies </w:t>
      </w:r>
      <w:r w:rsidR="00246F00" w:rsidRPr="005A27E2">
        <w:rPr>
          <w:lang w:val="fr-FR"/>
        </w:rPr>
        <w:t xml:space="preserve">de manière confidentielle. L'obligation de confidentialité ne </w:t>
      </w:r>
      <w:r w:rsidR="00246F00" w:rsidRPr="005A27E2">
        <w:rPr>
          <w:spacing w:val="1"/>
          <w:lang w:val="fr-FR"/>
        </w:rPr>
        <w:t xml:space="preserve">s'applique pas </w:t>
      </w:r>
      <w:r w:rsidR="00246F00" w:rsidRPr="005A27E2">
        <w:rPr>
          <w:lang w:val="fr-FR"/>
        </w:rPr>
        <w:t xml:space="preserve">aux </w:t>
      </w:r>
      <w:r w:rsidR="00246F00" w:rsidRPr="005A27E2">
        <w:rPr>
          <w:spacing w:val="1"/>
          <w:lang w:val="fr-FR"/>
        </w:rPr>
        <w:t xml:space="preserve">informations </w:t>
      </w:r>
      <w:r w:rsidR="00246F00" w:rsidRPr="005A27E2">
        <w:rPr>
          <w:lang w:val="fr-FR"/>
        </w:rPr>
        <w:t xml:space="preserve">dont le contractant avait manifestement connaissance au </w:t>
      </w:r>
      <w:r w:rsidR="00246F00" w:rsidRPr="005A27E2">
        <w:rPr>
          <w:spacing w:val="1"/>
          <w:lang w:val="fr-FR"/>
        </w:rPr>
        <w:t xml:space="preserve">moment de </w:t>
      </w:r>
      <w:r w:rsidR="00246F00" w:rsidRPr="005A27E2">
        <w:rPr>
          <w:lang w:val="fr-FR"/>
        </w:rPr>
        <w:t>leur réception ou dont il a pris connaissance</w:t>
      </w:r>
      <w:r w:rsidR="00246F00" w:rsidRPr="005A27E2">
        <w:rPr>
          <w:spacing w:val="1"/>
          <w:lang w:val="fr-FR"/>
        </w:rPr>
        <w:t xml:space="preserve"> d'une autre manière</w:t>
      </w:r>
      <w:r w:rsidR="00246F00" w:rsidRPr="005A27E2">
        <w:rPr>
          <w:lang w:val="fr-FR"/>
        </w:rPr>
        <w:t>.</w:t>
      </w:r>
    </w:p>
    <w:p w14:paraId="1F8264AC" w14:textId="220C862A" w:rsidR="00977F35" w:rsidRPr="005A27E2" w:rsidRDefault="003F07E6" w:rsidP="00C86031">
      <w:pPr>
        <w:pStyle w:val="BodyText"/>
        <w:ind w:right="119"/>
        <w:jc w:val="both"/>
        <w:rPr>
          <w:lang w:val="fr-FR"/>
        </w:rPr>
      </w:pPr>
      <w:r w:rsidRPr="005A27E2">
        <w:rPr>
          <w:lang w:val="fr-FR"/>
        </w:rPr>
        <w:t xml:space="preserve">Le Fournisseur </w:t>
      </w:r>
      <w:r w:rsidR="00246F00" w:rsidRPr="005A27E2">
        <w:rPr>
          <w:spacing w:val="1"/>
          <w:lang w:val="fr-FR"/>
        </w:rPr>
        <w:t xml:space="preserve">traitera </w:t>
      </w:r>
      <w:r w:rsidR="00246F00" w:rsidRPr="005A27E2">
        <w:rPr>
          <w:lang w:val="fr-FR"/>
        </w:rPr>
        <w:t xml:space="preserve">les données à caractère personnel </w:t>
      </w:r>
      <w:r w:rsidR="00246F00" w:rsidRPr="005A27E2">
        <w:rPr>
          <w:spacing w:val="-1"/>
          <w:lang w:val="fr-FR"/>
        </w:rPr>
        <w:t xml:space="preserve">au </w:t>
      </w:r>
      <w:r w:rsidR="00246F00" w:rsidRPr="005A27E2">
        <w:rPr>
          <w:spacing w:val="1"/>
          <w:lang w:val="fr-FR"/>
        </w:rPr>
        <w:t>sens</w:t>
      </w:r>
      <w:r w:rsidR="00246F00" w:rsidRPr="005A27E2">
        <w:rPr>
          <w:lang w:val="fr-FR"/>
        </w:rPr>
        <w:t xml:space="preserve"> </w:t>
      </w:r>
      <w:r w:rsidR="00246F00" w:rsidRPr="005A27E2">
        <w:rPr>
          <w:spacing w:val="1"/>
          <w:lang w:val="fr-FR"/>
        </w:rPr>
        <w:t xml:space="preserve">de </w:t>
      </w:r>
      <w:r w:rsidR="00246F00" w:rsidRPr="005A27E2">
        <w:rPr>
          <w:lang w:val="fr-FR"/>
        </w:rPr>
        <w:t>l'article 4</w:t>
      </w:r>
      <w:r w:rsidR="00246F00" w:rsidRPr="005A27E2">
        <w:rPr>
          <w:spacing w:val="1"/>
          <w:lang w:val="fr-FR"/>
        </w:rPr>
        <w:t xml:space="preserve">, paragraphe 1, du RGPD </w:t>
      </w:r>
      <w:r w:rsidR="00246F00" w:rsidRPr="005A27E2">
        <w:rPr>
          <w:spacing w:val="-1"/>
          <w:lang w:val="fr-FR"/>
        </w:rPr>
        <w:t xml:space="preserve">de l'UE </w:t>
      </w:r>
      <w:r w:rsidR="00246F00" w:rsidRPr="005A27E2">
        <w:rPr>
          <w:lang w:val="fr-FR"/>
        </w:rPr>
        <w:t xml:space="preserve">uniquement dans le cadre de la </w:t>
      </w:r>
      <w:r w:rsidR="00793737" w:rsidRPr="005A27E2">
        <w:rPr>
          <w:spacing w:val="1"/>
          <w:lang w:val="fr-FR"/>
        </w:rPr>
        <w:t xml:space="preserve">Commande </w:t>
      </w:r>
      <w:r w:rsidR="00246F00" w:rsidRPr="005A27E2">
        <w:rPr>
          <w:lang w:val="fr-FR"/>
        </w:rPr>
        <w:t>et</w:t>
      </w:r>
      <w:r w:rsidR="00246F00" w:rsidRPr="005A27E2">
        <w:rPr>
          <w:spacing w:val="5"/>
          <w:lang w:val="fr-FR"/>
        </w:rPr>
        <w:t xml:space="preserve">  </w:t>
      </w:r>
      <w:r w:rsidR="00246F00" w:rsidRPr="005A27E2">
        <w:rPr>
          <w:lang w:val="fr-FR"/>
        </w:rPr>
        <w:t xml:space="preserve"> des instructions </w:t>
      </w:r>
      <w:r w:rsidR="00793737" w:rsidRPr="005A27E2">
        <w:rPr>
          <w:lang w:val="fr-FR"/>
        </w:rPr>
        <w:t xml:space="preserve">de </w:t>
      </w:r>
      <w:r w:rsidRPr="005A27E2">
        <w:rPr>
          <w:lang w:val="fr-FR"/>
        </w:rPr>
        <w:t>l'Acheteur</w:t>
      </w:r>
      <w:r w:rsidR="00246F00" w:rsidRPr="005A27E2">
        <w:rPr>
          <w:lang w:val="fr-FR"/>
        </w:rPr>
        <w:t xml:space="preserve">, ainsi que d'un accord </w:t>
      </w:r>
      <w:r w:rsidR="00246F00" w:rsidRPr="005A27E2">
        <w:rPr>
          <w:spacing w:val="1"/>
          <w:lang w:val="fr-FR"/>
        </w:rPr>
        <w:t xml:space="preserve">écrit correspondant </w:t>
      </w:r>
      <w:r w:rsidR="00246F00" w:rsidRPr="005A27E2">
        <w:rPr>
          <w:lang w:val="fr-FR"/>
        </w:rPr>
        <w:t xml:space="preserve">sur le </w:t>
      </w:r>
      <w:r w:rsidR="00246F00" w:rsidRPr="005A27E2">
        <w:rPr>
          <w:spacing w:val="1"/>
          <w:lang w:val="fr-FR"/>
        </w:rPr>
        <w:t xml:space="preserve">traitement </w:t>
      </w:r>
      <w:r w:rsidR="00246F00" w:rsidRPr="005A27E2">
        <w:rPr>
          <w:lang w:val="fr-FR"/>
        </w:rPr>
        <w:t xml:space="preserve">de la </w:t>
      </w:r>
      <w:r w:rsidR="00246F00" w:rsidRPr="005A27E2">
        <w:rPr>
          <w:spacing w:val="1"/>
          <w:lang w:val="fr-FR"/>
        </w:rPr>
        <w:t xml:space="preserve">commande </w:t>
      </w:r>
      <w:r w:rsidR="00246F00" w:rsidRPr="005A27E2">
        <w:rPr>
          <w:lang w:val="fr-FR"/>
        </w:rPr>
        <w:t xml:space="preserve">au </w:t>
      </w:r>
      <w:r w:rsidR="00246F00" w:rsidRPr="005A27E2">
        <w:rPr>
          <w:spacing w:val="1"/>
          <w:lang w:val="fr-FR"/>
        </w:rPr>
        <w:t xml:space="preserve">sens de </w:t>
      </w:r>
      <w:r w:rsidR="00246F00" w:rsidRPr="005A27E2">
        <w:rPr>
          <w:lang w:val="fr-FR"/>
        </w:rPr>
        <w:t xml:space="preserve">l'article 28 </w:t>
      </w:r>
      <w:r w:rsidR="00246F00" w:rsidRPr="005A27E2">
        <w:rPr>
          <w:spacing w:val="1"/>
          <w:lang w:val="fr-FR"/>
        </w:rPr>
        <w:t xml:space="preserve">du RGPD </w:t>
      </w:r>
      <w:r w:rsidR="00246F00" w:rsidRPr="005A27E2">
        <w:rPr>
          <w:lang w:val="fr-FR"/>
        </w:rPr>
        <w:t>de l'UE</w:t>
      </w:r>
      <w:r w:rsidR="00246F00" w:rsidRPr="005A27E2">
        <w:rPr>
          <w:spacing w:val="1"/>
          <w:lang w:val="fr-FR"/>
        </w:rPr>
        <w:t xml:space="preserve">. </w:t>
      </w:r>
      <w:r w:rsidR="00246F00" w:rsidRPr="005A27E2">
        <w:rPr>
          <w:lang w:val="fr-FR"/>
        </w:rPr>
        <w:t xml:space="preserve">En particulier, </w:t>
      </w:r>
      <w:r w:rsidRPr="005A27E2">
        <w:rPr>
          <w:lang w:val="fr-FR"/>
        </w:rPr>
        <w:t>le Fournisseur</w:t>
      </w:r>
      <w:r w:rsidR="00246F00" w:rsidRPr="005A27E2">
        <w:rPr>
          <w:spacing w:val="1"/>
          <w:lang w:val="fr-FR"/>
        </w:rPr>
        <w:t xml:space="preserve"> attire </w:t>
      </w:r>
      <w:r w:rsidR="00246F00" w:rsidRPr="005A27E2">
        <w:rPr>
          <w:lang w:val="fr-FR"/>
        </w:rPr>
        <w:t xml:space="preserve">l'attention des </w:t>
      </w:r>
      <w:r w:rsidR="00246F00" w:rsidRPr="005A27E2">
        <w:rPr>
          <w:spacing w:val="1"/>
          <w:lang w:val="fr-FR"/>
        </w:rPr>
        <w:t xml:space="preserve">employés </w:t>
      </w:r>
      <w:r w:rsidR="00246F00" w:rsidRPr="005A27E2">
        <w:rPr>
          <w:lang w:val="fr-FR"/>
        </w:rPr>
        <w:t xml:space="preserve">qu'il </w:t>
      </w:r>
      <w:r w:rsidR="00246F00" w:rsidRPr="005A27E2">
        <w:rPr>
          <w:spacing w:val="1"/>
          <w:lang w:val="fr-FR"/>
        </w:rPr>
        <w:t xml:space="preserve">emploie pour l'exécution </w:t>
      </w:r>
      <w:r w:rsidR="00246F00" w:rsidRPr="005A27E2">
        <w:rPr>
          <w:lang w:val="fr-FR"/>
        </w:rPr>
        <w:t>du Contrat sur les règles applicables en matière de protection des données et les</w:t>
      </w:r>
      <w:r w:rsidR="00246F00" w:rsidRPr="005A27E2">
        <w:rPr>
          <w:spacing w:val="1"/>
          <w:lang w:val="fr-FR"/>
        </w:rPr>
        <w:t xml:space="preserve"> oblige </w:t>
      </w:r>
      <w:r w:rsidR="00246F00" w:rsidRPr="005A27E2">
        <w:rPr>
          <w:lang w:val="fr-FR"/>
        </w:rPr>
        <w:t xml:space="preserve">à les respecter. </w:t>
      </w:r>
      <w:r w:rsidR="00793737" w:rsidRPr="005A27E2">
        <w:rPr>
          <w:spacing w:val="1"/>
          <w:lang w:val="fr-FR"/>
        </w:rPr>
        <w:t xml:space="preserve">L'Acheteur a </w:t>
      </w:r>
      <w:r w:rsidR="00246F00" w:rsidRPr="005A27E2">
        <w:rPr>
          <w:lang w:val="fr-FR"/>
        </w:rPr>
        <w:t xml:space="preserve">le droit de </w:t>
      </w:r>
      <w:r w:rsidR="00246F00" w:rsidRPr="005A27E2">
        <w:rPr>
          <w:spacing w:val="1"/>
          <w:lang w:val="fr-FR"/>
        </w:rPr>
        <w:t xml:space="preserve">traiter </w:t>
      </w:r>
      <w:r w:rsidR="00246F00" w:rsidRPr="005A27E2">
        <w:rPr>
          <w:lang w:val="fr-FR"/>
        </w:rPr>
        <w:t xml:space="preserve">toutes les données qui </w:t>
      </w:r>
      <w:r w:rsidR="00793737" w:rsidRPr="005A27E2">
        <w:rPr>
          <w:lang w:val="fr-FR"/>
        </w:rPr>
        <w:t xml:space="preserve">lui </w:t>
      </w:r>
      <w:r w:rsidR="00246F00" w:rsidRPr="005A27E2">
        <w:rPr>
          <w:spacing w:val="1"/>
          <w:lang w:val="fr-FR"/>
        </w:rPr>
        <w:t xml:space="preserve">sont fournies </w:t>
      </w:r>
      <w:r w:rsidR="00246F00" w:rsidRPr="005A27E2">
        <w:rPr>
          <w:lang w:val="fr-FR"/>
        </w:rPr>
        <w:t xml:space="preserve">par </w:t>
      </w:r>
      <w:r w:rsidRPr="005A27E2">
        <w:rPr>
          <w:lang w:val="fr-FR"/>
        </w:rPr>
        <w:t>le Fournisseur</w:t>
      </w:r>
      <w:r w:rsidR="00246F00" w:rsidRPr="005A27E2">
        <w:rPr>
          <w:spacing w:val="1"/>
          <w:lang w:val="fr-FR"/>
        </w:rPr>
        <w:t xml:space="preserve">, </w:t>
      </w:r>
      <w:r w:rsidR="00246F00" w:rsidRPr="005A27E2">
        <w:rPr>
          <w:lang w:val="fr-FR"/>
        </w:rPr>
        <w:t xml:space="preserve">en tenant </w:t>
      </w:r>
      <w:r w:rsidR="00246F00" w:rsidRPr="005A27E2">
        <w:rPr>
          <w:spacing w:val="1"/>
          <w:lang w:val="fr-FR"/>
        </w:rPr>
        <w:t xml:space="preserve">compte </w:t>
      </w:r>
      <w:r w:rsidR="00246F00" w:rsidRPr="005A27E2">
        <w:rPr>
          <w:lang w:val="fr-FR"/>
        </w:rPr>
        <w:t>des règles</w:t>
      </w:r>
      <w:r w:rsidR="00246F00" w:rsidRPr="005A27E2">
        <w:rPr>
          <w:spacing w:val="1"/>
          <w:lang w:val="fr-FR"/>
        </w:rPr>
        <w:t xml:space="preserve"> applicables </w:t>
      </w:r>
      <w:r w:rsidR="00246F00" w:rsidRPr="005A27E2">
        <w:rPr>
          <w:lang w:val="fr-FR"/>
        </w:rPr>
        <w:t xml:space="preserve">en matière de protection des données, </w:t>
      </w:r>
      <w:r w:rsidR="00246F00" w:rsidRPr="005A27E2">
        <w:rPr>
          <w:spacing w:val="1"/>
          <w:lang w:val="fr-FR"/>
        </w:rPr>
        <w:t xml:space="preserve">y compris </w:t>
      </w:r>
      <w:r w:rsidR="00246F00" w:rsidRPr="005A27E2">
        <w:rPr>
          <w:lang w:val="fr-FR"/>
        </w:rPr>
        <w:t xml:space="preserve">les données à caractère personnel. </w:t>
      </w:r>
      <w:r w:rsidR="00246F00" w:rsidRPr="005A27E2">
        <w:rPr>
          <w:spacing w:val="1"/>
          <w:lang w:val="fr-FR"/>
        </w:rPr>
        <w:t xml:space="preserve">Si </w:t>
      </w:r>
      <w:r w:rsidRPr="005A27E2">
        <w:rPr>
          <w:lang w:val="fr-FR"/>
        </w:rPr>
        <w:t xml:space="preserve">le Fournisseur </w:t>
      </w:r>
      <w:r w:rsidR="00246F00" w:rsidRPr="005A27E2">
        <w:rPr>
          <w:lang w:val="fr-FR"/>
        </w:rPr>
        <w:t xml:space="preserve">transmet des données à caractère </w:t>
      </w:r>
      <w:r w:rsidR="00246F00" w:rsidRPr="005A27E2">
        <w:rPr>
          <w:lang w:val="fr-FR"/>
        </w:rPr>
        <w:lastRenderedPageBreak/>
        <w:t xml:space="preserve">personnel à </w:t>
      </w:r>
      <w:r w:rsidR="00793737" w:rsidRPr="005A27E2">
        <w:rPr>
          <w:lang w:val="fr-FR"/>
        </w:rPr>
        <w:t xml:space="preserve">l'Acheteur </w:t>
      </w:r>
      <w:r w:rsidR="00246F00" w:rsidRPr="005A27E2">
        <w:rPr>
          <w:spacing w:val="1"/>
          <w:lang w:val="fr-FR"/>
        </w:rPr>
        <w:t xml:space="preserve">en </w:t>
      </w:r>
      <w:r w:rsidR="00246F00" w:rsidRPr="005A27E2">
        <w:rPr>
          <w:lang w:val="fr-FR"/>
        </w:rPr>
        <w:t xml:space="preserve">vue de </w:t>
      </w:r>
      <w:r w:rsidR="00246F00" w:rsidRPr="005A27E2">
        <w:rPr>
          <w:spacing w:val="1"/>
          <w:lang w:val="fr-FR"/>
        </w:rPr>
        <w:t xml:space="preserve">l'exécution </w:t>
      </w:r>
      <w:r w:rsidR="00246F00" w:rsidRPr="005A27E2">
        <w:rPr>
          <w:lang w:val="fr-FR"/>
        </w:rPr>
        <w:t xml:space="preserve">du Contrat, </w:t>
      </w:r>
      <w:r w:rsidR="00246F00" w:rsidRPr="005A27E2">
        <w:rPr>
          <w:spacing w:val="-1"/>
          <w:lang w:val="fr-FR"/>
        </w:rPr>
        <w:t xml:space="preserve">il </w:t>
      </w:r>
      <w:r w:rsidR="00246F00" w:rsidRPr="005A27E2">
        <w:rPr>
          <w:lang w:val="fr-FR"/>
        </w:rPr>
        <w:t xml:space="preserve">s'engage </w:t>
      </w:r>
      <w:r w:rsidR="00246F00" w:rsidRPr="005A27E2">
        <w:rPr>
          <w:spacing w:val="1"/>
          <w:lang w:val="fr-FR"/>
        </w:rPr>
        <w:t xml:space="preserve">à </w:t>
      </w:r>
      <w:r w:rsidR="00246F00" w:rsidRPr="005A27E2">
        <w:rPr>
          <w:lang w:val="fr-FR"/>
        </w:rPr>
        <w:t xml:space="preserve">informer les </w:t>
      </w:r>
      <w:r w:rsidR="00246F00" w:rsidRPr="005A27E2">
        <w:rPr>
          <w:spacing w:val="1"/>
          <w:lang w:val="fr-FR"/>
        </w:rPr>
        <w:t xml:space="preserve">personnes concernées </w:t>
      </w:r>
      <w:r w:rsidR="00246F00" w:rsidRPr="005A27E2">
        <w:rPr>
          <w:lang w:val="fr-FR"/>
        </w:rPr>
        <w:t xml:space="preserve">conformément </w:t>
      </w:r>
      <w:r w:rsidR="00246F00" w:rsidRPr="005A27E2">
        <w:rPr>
          <w:spacing w:val="1"/>
          <w:lang w:val="fr-FR"/>
        </w:rPr>
        <w:t xml:space="preserve">à </w:t>
      </w:r>
      <w:r w:rsidR="00246F00" w:rsidRPr="005A27E2">
        <w:rPr>
          <w:lang w:val="fr-FR"/>
        </w:rPr>
        <w:t xml:space="preserve">la </w:t>
      </w:r>
      <w:r w:rsidR="00246F00" w:rsidRPr="005A27E2">
        <w:rPr>
          <w:spacing w:val="1"/>
          <w:lang w:val="fr-FR"/>
        </w:rPr>
        <w:t xml:space="preserve">réglementation applicable </w:t>
      </w:r>
      <w:r w:rsidR="00246F00" w:rsidRPr="005A27E2">
        <w:rPr>
          <w:lang w:val="fr-FR"/>
        </w:rPr>
        <w:t xml:space="preserve">en matière de protection des données. </w:t>
      </w:r>
      <w:r w:rsidR="00793737" w:rsidRPr="005A27E2">
        <w:rPr>
          <w:spacing w:val="1"/>
          <w:lang w:val="fr-FR"/>
        </w:rPr>
        <w:t xml:space="preserve">L'Acheteur </w:t>
      </w:r>
      <w:r w:rsidR="00246F00" w:rsidRPr="005A27E2">
        <w:rPr>
          <w:lang w:val="fr-FR"/>
        </w:rPr>
        <w:t>informera</w:t>
      </w:r>
      <w:r w:rsidR="00793737" w:rsidRPr="005A27E2">
        <w:rPr>
          <w:spacing w:val="1"/>
          <w:lang w:val="fr-FR"/>
        </w:rPr>
        <w:t xml:space="preserve"> </w:t>
      </w:r>
      <w:r w:rsidR="00246F00" w:rsidRPr="005A27E2">
        <w:rPr>
          <w:lang w:val="fr-FR"/>
        </w:rPr>
        <w:t xml:space="preserve">les personnes concernées s'il </w:t>
      </w:r>
      <w:r w:rsidR="00246F00" w:rsidRPr="005A27E2">
        <w:rPr>
          <w:spacing w:val="1"/>
          <w:lang w:val="fr-FR"/>
        </w:rPr>
        <w:t xml:space="preserve">y </w:t>
      </w:r>
      <w:r w:rsidR="00793737" w:rsidRPr="005A27E2">
        <w:rPr>
          <w:lang w:val="fr-FR"/>
        </w:rPr>
        <w:t>est</w:t>
      </w:r>
      <w:r w:rsidR="00246F00" w:rsidRPr="005A27E2">
        <w:rPr>
          <w:spacing w:val="1"/>
          <w:lang w:val="fr-FR"/>
        </w:rPr>
        <w:t xml:space="preserve"> tenu </w:t>
      </w:r>
      <w:r w:rsidR="00246F00" w:rsidRPr="005A27E2">
        <w:rPr>
          <w:lang w:val="fr-FR"/>
        </w:rPr>
        <w:t xml:space="preserve">en vertu de la </w:t>
      </w:r>
      <w:r w:rsidR="00246F00" w:rsidRPr="005A27E2">
        <w:rPr>
          <w:spacing w:val="1"/>
          <w:lang w:val="fr-FR"/>
        </w:rPr>
        <w:t xml:space="preserve">législation </w:t>
      </w:r>
      <w:r w:rsidR="00246F00" w:rsidRPr="005A27E2">
        <w:rPr>
          <w:lang w:val="fr-FR"/>
        </w:rPr>
        <w:t>en matière de protection des données.</w:t>
      </w:r>
    </w:p>
    <w:p w14:paraId="0EA18DF9" w14:textId="514337E4" w:rsidR="00977F35" w:rsidRPr="00C86031" w:rsidRDefault="00246F00">
      <w:pPr>
        <w:pStyle w:val="BodyText"/>
        <w:spacing w:before="2"/>
        <w:ind w:right="113"/>
        <w:jc w:val="both"/>
        <w:rPr>
          <w:lang w:val="nl-NL"/>
        </w:rPr>
      </w:pPr>
      <w:r w:rsidRPr="005A27E2">
        <w:rPr>
          <w:lang w:val="fr-FR"/>
        </w:rPr>
        <w:t xml:space="preserve">Dans le cadre de l'appel d'offres, </w:t>
      </w:r>
      <w:r w:rsidRPr="005A27E2">
        <w:rPr>
          <w:spacing w:val="1"/>
          <w:lang w:val="fr-FR"/>
        </w:rPr>
        <w:t xml:space="preserve">les informations </w:t>
      </w:r>
      <w:r w:rsidRPr="005A27E2">
        <w:rPr>
          <w:lang w:val="fr-FR"/>
        </w:rPr>
        <w:t xml:space="preserve">relatives </w:t>
      </w:r>
      <w:r w:rsidR="003F07E6" w:rsidRPr="005A27E2">
        <w:rPr>
          <w:lang w:val="fr-FR"/>
        </w:rPr>
        <w:t xml:space="preserve">au Fournisseur </w:t>
      </w:r>
      <w:r w:rsidRPr="005A27E2">
        <w:rPr>
          <w:lang w:val="fr-FR"/>
        </w:rPr>
        <w:t xml:space="preserve">sont transmises à nos sociétés </w:t>
      </w:r>
      <w:r w:rsidRPr="005A27E2">
        <w:rPr>
          <w:spacing w:val="1"/>
          <w:lang w:val="fr-FR"/>
        </w:rPr>
        <w:t>affiliées</w:t>
      </w:r>
      <w:r w:rsidRPr="005A27E2">
        <w:rPr>
          <w:lang w:val="fr-FR"/>
        </w:rPr>
        <w:t xml:space="preserve">. </w:t>
      </w:r>
      <w:r w:rsidR="003F07E6" w:rsidRPr="005A27E2">
        <w:rPr>
          <w:lang w:val="fr-FR"/>
        </w:rPr>
        <w:t xml:space="preserve">Le Fournisseur </w:t>
      </w:r>
      <w:r w:rsidRPr="005A27E2">
        <w:rPr>
          <w:spacing w:val="1"/>
          <w:lang w:val="fr-FR"/>
        </w:rPr>
        <w:t xml:space="preserve">peut </w:t>
      </w:r>
      <w:r w:rsidRPr="005A27E2">
        <w:rPr>
          <w:lang w:val="fr-FR"/>
        </w:rPr>
        <w:t xml:space="preserve">s'opposer </w:t>
      </w:r>
      <w:r w:rsidRPr="005A27E2">
        <w:rPr>
          <w:spacing w:val="1"/>
          <w:lang w:val="fr-FR"/>
        </w:rPr>
        <w:t xml:space="preserve">à </w:t>
      </w:r>
      <w:r w:rsidRPr="005A27E2">
        <w:rPr>
          <w:lang w:val="fr-FR"/>
        </w:rPr>
        <w:t xml:space="preserve">la divulgation ou </w:t>
      </w:r>
      <w:r w:rsidRPr="005A27E2">
        <w:rPr>
          <w:spacing w:val="1"/>
          <w:lang w:val="fr-FR"/>
        </w:rPr>
        <w:t xml:space="preserve">à </w:t>
      </w:r>
      <w:r w:rsidRPr="005A27E2">
        <w:rPr>
          <w:lang w:val="fr-FR"/>
        </w:rPr>
        <w:t xml:space="preserve">l'utilisation de ces informations après la résiliation du contrat, à tout </w:t>
      </w:r>
      <w:r w:rsidRPr="005A27E2">
        <w:rPr>
          <w:spacing w:val="1"/>
          <w:lang w:val="fr-FR"/>
        </w:rPr>
        <w:t xml:space="preserve">moment </w:t>
      </w:r>
      <w:r w:rsidRPr="005A27E2">
        <w:rPr>
          <w:lang w:val="fr-FR"/>
        </w:rPr>
        <w:t xml:space="preserve">dans le futur. </w:t>
      </w:r>
      <w:r w:rsidRPr="00C86031">
        <w:rPr>
          <w:lang w:val="nl-NL"/>
        </w:rPr>
        <w:t xml:space="preserve">Les délais de conservation </w:t>
      </w:r>
      <w:r w:rsidRPr="00C86031">
        <w:rPr>
          <w:spacing w:val="1"/>
          <w:lang w:val="nl-NL"/>
        </w:rPr>
        <w:t xml:space="preserve">légaux restent </w:t>
      </w:r>
      <w:r w:rsidRPr="00C86031">
        <w:rPr>
          <w:lang w:val="nl-NL"/>
        </w:rPr>
        <w:t>inchangés.</w:t>
      </w:r>
    </w:p>
    <w:p w14:paraId="0FB78278" w14:textId="77777777" w:rsidR="00977F35" w:rsidRPr="00B91691" w:rsidRDefault="00977F35">
      <w:pPr>
        <w:spacing w:before="2"/>
        <w:rPr>
          <w:rFonts w:ascii="Arial" w:eastAsia="Arial" w:hAnsi="Arial" w:cs="Arial"/>
          <w:lang w:val="nl-BE"/>
        </w:rPr>
      </w:pPr>
    </w:p>
    <w:p w14:paraId="453C9611" w14:textId="23D9FACA" w:rsidR="00977F35" w:rsidRPr="005A27E2" w:rsidRDefault="00246F00">
      <w:pPr>
        <w:pStyle w:val="Heading1"/>
        <w:numPr>
          <w:ilvl w:val="0"/>
          <w:numId w:val="1"/>
        </w:numPr>
        <w:tabs>
          <w:tab w:val="left" w:pos="818"/>
        </w:tabs>
        <w:jc w:val="both"/>
        <w:rPr>
          <w:b w:val="0"/>
          <w:bCs w:val="0"/>
          <w:lang w:val="fr-FR"/>
        </w:rPr>
      </w:pPr>
      <w:r w:rsidRPr="005A27E2">
        <w:rPr>
          <w:spacing w:val="-1"/>
          <w:lang w:val="fr-FR"/>
        </w:rPr>
        <w:t>Code de conduite pour les fournisseurs</w:t>
      </w:r>
    </w:p>
    <w:p w14:paraId="06E278D0" w14:textId="77777777" w:rsidR="00637822" w:rsidRPr="005A27E2" w:rsidRDefault="00637822" w:rsidP="00637822">
      <w:pPr>
        <w:pStyle w:val="BodyText"/>
        <w:numPr>
          <w:ilvl w:val="1"/>
          <w:numId w:val="1"/>
        </w:numPr>
        <w:tabs>
          <w:tab w:val="left" w:pos="1039"/>
        </w:tabs>
        <w:spacing w:before="1"/>
        <w:ind w:right="111" w:firstLine="0"/>
        <w:jc w:val="both"/>
        <w:rPr>
          <w:lang w:val="fr-FR"/>
        </w:rPr>
      </w:pPr>
      <w:r w:rsidRPr="005A27E2">
        <w:rPr>
          <w:spacing w:val="1"/>
          <w:lang w:val="fr-FR"/>
        </w:rPr>
        <w:t xml:space="preserve">L'acheteur respecte les normes environnementales, sociales et de travail </w:t>
      </w:r>
      <w:r w:rsidRPr="005A27E2">
        <w:rPr>
          <w:lang w:val="fr-FR"/>
        </w:rPr>
        <w:t xml:space="preserve">internationalement </w:t>
      </w:r>
      <w:r w:rsidRPr="005A27E2">
        <w:rPr>
          <w:spacing w:val="1"/>
          <w:lang w:val="fr-FR"/>
        </w:rPr>
        <w:t>reconnues, telles que décrites dans le Code de conduite pour les fournisseurs du groupe Südzucker (le « Code de conduite »), disponible à l'adresse suivante :</w:t>
      </w:r>
    </w:p>
    <w:p w14:paraId="00FBDF8B" w14:textId="5596C474" w:rsidR="00977F35" w:rsidRPr="005A27E2" w:rsidRDefault="00246F00" w:rsidP="00637822">
      <w:pPr>
        <w:pStyle w:val="BodyText"/>
        <w:tabs>
          <w:tab w:val="left" w:pos="1039"/>
        </w:tabs>
        <w:spacing w:before="1"/>
        <w:ind w:right="111"/>
        <w:jc w:val="both"/>
        <w:rPr>
          <w:lang w:val="fr-FR"/>
        </w:rPr>
      </w:pPr>
      <w:hyperlink r:id="rId12">
        <w:r w:rsidRPr="005A27E2">
          <w:rPr>
            <w:color w:val="800080"/>
            <w:spacing w:val="-1"/>
            <w:u w:val="single" w:color="800080"/>
            <w:lang w:val="fr-FR"/>
          </w:rPr>
          <w:t>http://service.suedzuckergroup.com/ZAE/SCoC/Gedragscode_voor_leveranciers_NL.</w:t>
        </w:r>
      </w:hyperlink>
      <w:r w:rsidR="00FD0A48" w:rsidRPr="005A27E2">
        <w:rPr>
          <w:lang w:val="fr-FR"/>
        </w:rPr>
        <w:t xml:space="preserve">pdf </w:t>
      </w:r>
    </w:p>
    <w:p w14:paraId="4D348A66" w14:textId="28A616DF" w:rsidR="00637822" w:rsidRPr="005A27E2" w:rsidRDefault="00637822" w:rsidP="00637822">
      <w:pPr>
        <w:pStyle w:val="BodyText"/>
        <w:numPr>
          <w:ilvl w:val="1"/>
          <w:numId w:val="1"/>
        </w:numPr>
        <w:tabs>
          <w:tab w:val="left" w:pos="1039"/>
        </w:tabs>
        <w:spacing w:before="1"/>
        <w:ind w:right="111" w:firstLine="0"/>
        <w:jc w:val="both"/>
        <w:rPr>
          <w:lang w:val="fr-FR"/>
        </w:rPr>
      </w:pPr>
      <w:r w:rsidRPr="005A27E2">
        <w:rPr>
          <w:lang w:val="fr-FR"/>
        </w:rPr>
        <w:t>Le fournisseur déclare connaître le Code de conduite et s'engage à exercer ses activités commerciales en conformité avec celui-ci. Le fournisseur s'engage à faire des efforts raisonnables pour inciter ses propres fournisseurs et sous-traitants à respecter des normes similaires.</w:t>
      </w:r>
    </w:p>
    <w:p w14:paraId="44323CA4" w14:textId="46075F25" w:rsidR="00637822" w:rsidRPr="005A27E2" w:rsidRDefault="00637822" w:rsidP="00637822">
      <w:pPr>
        <w:pStyle w:val="BodyText"/>
        <w:numPr>
          <w:ilvl w:val="1"/>
          <w:numId w:val="1"/>
        </w:numPr>
        <w:tabs>
          <w:tab w:val="left" w:pos="1039"/>
        </w:tabs>
        <w:spacing w:before="1"/>
        <w:ind w:right="111" w:firstLine="0"/>
        <w:jc w:val="both"/>
        <w:rPr>
          <w:lang w:val="fr-FR"/>
        </w:rPr>
      </w:pPr>
      <w:r w:rsidRPr="005A27E2">
        <w:rPr>
          <w:lang w:val="fr-FR"/>
        </w:rPr>
        <w:t>Le fournisseur garantit qu'il respecte les principes du Code de conduite, y compris, mais sans s'y limiter : l'interdiction du travail des enfants, du travail forcé, de la discrimination, de la corruption et de la violation des droits de l'homme, ainsi que la garantie de conditions de travail sûres, d'un salaire équitable et de la protection de l'environnement.</w:t>
      </w:r>
    </w:p>
    <w:p w14:paraId="1FC39945" w14:textId="77777777" w:rsidR="00977F35" w:rsidRPr="005A27E2" w:rsidRDefault="00977F35">
      <w:pPr>
        <w:spacing w:before="6"/>
        <w:rPr>
          <w:rFonts w:ascii="Arial" w:eastAsia="Arial" w:hAnsi="Arial" w:cs="Arial"/>
          <w:sz w:val="16"/>
          <w:szCs w:val="16"/>
          <w:lang w:val="fr-FR"/>
        </w:rPr>
      </w:pPr>
    </w:p>
    <w:p w14:paraId="476C98A1" w14:textId="4F22B171" w:rsidR="00977F35" w:rsidRPr="00B91691" w:rsidRDefault="00132119">
      <w:pPr>
        <w:pStyle w:val="Heading1"/>
        <w:numPr>
          <w:ilvl w:val="0"/>
          <w:numId w:val="1"/>
        </w:numPr>
        <w:tabs>
          <w:tab w:val="left" w:pos="818"/>
        </w:tabs>
        <w:spacing w:before="72"/>
        <w:jc w:val="both"/>
        <w:rPr>
          <w:b w:val="0"/>
          <w:bCs w:val="0"/>
        </w:rPr>
      </w:pPr>
      <w:r>
        <w:rPr>
          <w:spacing w:val="-1"/>
        </w:rPr>
        <w:t>Exigences légales et autorisations</w:t>
      </w:r>
    </w:p>
    <w:p w14:paraId="58768F46" w14:textId="196A893C" w:rsidR="00132119" w:rsidRPr="005A27E2" w:rsidRDefault="003F07E6" w:rsidP="00132119">
      <w:pPr>
        <w:pStyle w:val="BodyText"/>
        <w:spacing w:before="11"/>
        <w:ind w:right="124"/>
        <w:jc w:val="both"/>
        <w:rPr>
          <w:lang w:val="fr-FR"/>
        </w:rPr>
      </w:pPr>
      <w:r w:rsidRPr="005A27E2">
        <w:rPr>
          <w:lang w:val="fr-FR"/>
        </w:rPr>
        <w:t xml:space="preserve">Le Fournisseur </w:t>
      </w:r>
      <w:r w:rsidR="00132119" w:rsidRPr="005A27E2">
        <w:rPr>
          <w:lang w:val="fr-FR"/>
        </w:rPr>
        <w:t xml:space="preserve">se conformera et respectera toutes les exigences, conditions, prescriptions et dispositions applicables aux Produits </w:t>
      </w:r>
      <w:r w:rsidR="00637822" w:rsidRPr="005A27E2">
        <w:rPr>
          <w:lang w:val="fr-FR"/>
        </w:rPr>
        <w:t xml:space="preserve">et/ou Services </w:t>
      </w:r>
      <w:r w:rsidR="00132119" w:rsidRPr="005A27E2">
        <w:rPr>
          <w:lang w:val="fr-FR"/>
        </w:rPr>
        <w:t>sur la base des lois, règlements et autres réglementations, y compris, entre autres, toutes les dispositions pertinentes en matière de qualité, d'environnement, de sécurité, de santé et d' s conditions de travail</w:t>
      </w:r>
      <w:r w:rsidR="00246F00" w:rsidRPr="005A27E2">
        <w:rPr>
          <w:lang w:val="fr-FR"/>
        </w:rPr>
        <w:t xml:space="preserve">. </w:t>
      </w:r>
      <w:r w:rsidR="00132119" w:rsidRPr="005A27E2">
        <w:rPr>
          <w:lang w:val="fr-FR"/>
        </w:rPr>
        <w:t>Le Fournisseur doit être en possession, et rester en possession pendant toute la durée du Contrat, de tous les documents légaux ou autres</w:t>
      </w:r>
    </w:p>
    <w:p w14:paraId="60D5538D" w14:textId="25321F0D" w:rsidR="00977F35" w:rsidRPr="005A27E2" w:rsidRDefault="00132119" w:rsidP="00132119">
      <w:pPr>
        <w:pStyle w:val="BodyText"/>
        <w:spacing w:before="11"/>
        <w:ind w:right="124"/>
        <w:jc w:val="both"/>
        <w:rPr>
          <w:lang w:val="fr-FR"/>
        </w:rPr>
      </w:pPr>
      <w:r w:rsidRPr="005A27E2">
        <w:rPr>
          <w:lang w:val="fr-FR"/>
        </w:rPr>
        <w:t xml:space="preserve">les autorisations prescrites qui concernent et/ou sont nécessaires à (l'exécution de) l'Accord. </w:t>
      </w:r>
      <w:r w:rsidR="00246F00" w:rsidRPr="005A27E2">
        <w:rPr>
          <w:spacing w:val="1"/>
          <w:lang w:val="fr-FR"/>
        </w:rPr>
        <w:t xml:space="preserve">Si </w:t>
      </w:r>
      <w:r w:rsidR="00246F00" w:rsidRPr="005A27E2">
        <w:rPr>
          <w:lang w:val="fr-FR"/>
        </w:rPr>
        <w:t xml:space="preserve">ce n'est pas ou plus le cas </w:t>
      </w:r>
      <w:r w:rsidR="00246F00" w:rsidRPr="005A27E2">
        <w:rPr>
          <w:spacing w:val="-1"/>
          <w:lang w:val="fr-FR"/>
        </w:rPr>
        <w:t xml:space="preserve">à </w:t>
      </w:r>
      <w:r w:rsidR="00246F00" w:rsidRPr="005A27E2">
        <w:rPr>
          <w:lang w:val="fr-FR"/>
        </w:rPr>
        <w:t xml:space="preserve">la réception </w:t>
      </w:r>
      <w:r w:rsidR="00246F00" w:rsidRPr="005A27E2">
        <w:rPr>
          <w:spacing w:val="1"/>
          <w:lang w:val="fr-FR"/>
        </w:rPr>
        <w:t xml:space="preserve">des </w:t>
      </w:r>
      <w:r w:rsidRPr="005A27E2">
        <w:rPr>
          <w:lang w:val="fr-FR"/>
        </w:rPr>
        <w:t xml:space="preserve">Produits </w:t>
      </w:r>
      <w:r w:rsidR="00637822" w:rsidRPr="005A27E2">
        <w:rPr>
          <w:lang w:val="fr-FR"/>
        </w:rPr>
        <w:t>et/ou Services</w:t>
      </w:r>
      <w:r w:rsidR="00246F00" w:rsidRPr="005A27E2">
        <w:rPr>
          <w:lang w:val="fr-FR"/>
        </w:rPr>
        <w:t xml:space="preserve">, </w:t>
      </w:r>
      <w:r w:rsidRPr="005A27E2">
        <w:rPr>
          <w:lang w:val="fr-FR"/>
        </w:rPr>
        <w:t xml:space="preserve">le Fournisseur </w:t>
      </w:r>
      <w:r w:rsidR="00246F00" w:rsidRPr="005A27E2">
        <w:rPr>
          <w:spacing w:val="1"/>
          <w:lang w:val="fr-FR"/>
        </w:rPr>
        <w:t xml:space="preserve">s'engage </w:t>
      </w:r>
      <w:r w:rsidR="00246F00" w:rsidRPr="005A27E2">
        <w:rPr>
          <w:lang w:val="fr-FR"/>
        </w:rPr>
        <w:t xml:space="preserve">à </w:t>
      </w:r>
      <w:r w:rsidR="00246F00" w:rsidRPr="005A27E2">
        <w:rPr>
          <w:spacing w:val="1"/>
          <w:lang w:val="fr-FR"/>
        </w:rPr>
        <w:t xml:space="preserve">en informer </w:t>
      </w:r>
      <w:r w:rsidR="00246F00" w:rsidRPr="005A27E2">
        <w:rPr>
          <w:lang w:val="fr-FR"/>
        </w:rPr>
        <w:t xml:space="preserve">immédiatement </w:t>
      </w:r>
      <w:r w:rsidR="00EA526E" w:rsidRPr="005A27E2">
        <w:rPr>
          <w:lang w:val="fr-FR"/>
        </w:rPr>
        <w:t xml:space="preserve">l'Acheteur </w:t>
      </w:r>
      <w:r w:rsidR="00246F00" w:rsidRPr="005A27E2">
        <w:rPr>
          <w:spacing w:val="1"/>
          <w:lang w:val="fr-FR"/>
        </w:rPr>
        <w:t xml:space="preserve">par écrit </w:t>
      </w:r>
      <w:r w:rsidRPr="005A27E2">
        <w:rPr>
          <w:spacing w:val="1"/>
          <w:lang w:val="fr-FR"/>
        </w:rPr>
        <w:t>et à lui fournir, à sa première demande, une copie des informations ou autorisations pertinentes</w:t>
      </w:r>
      <w:r w:rsidR="00246F00" w:rsidRPr="005A27E2">
        <w:rPr>
          <w:spacing w:val="1"/>
          <w:lang w:val="fr-FR"/>
        </w:rPr>
        <w:t xml:space="preserve">.  </w:t>
      </w:r>
    </w:p>
    <w:p w14:paraId="62A8B49F" w14:textId="77777777" w:rsidR="00637822" w:rsidRPr="005A27E2" w:rsidRDefault="00637822" w:rsidP="00132119">
      <w:pPr>
        <w:pStyle w:val="BodyText"/>
        <w:spacing w:before="11"/>
        <w:ind w:right="124"/>
        <w:jc w:val="both"/>
        <w:rPr>
          <w:lang w:val="fr-FR"/>
        </w:rPr>
      </w:pPr>
    </w:p>
    <w:p w14:paraId="0AAEF074" w14:textId="2342D3AF" w:rsidR="00637822" w:rsidRPr="00637822" w:rsidRDefault="00637822" w:rsidP="00637822">
      <w:pPr>
        <w:pStyle w:val="Heading1"/>
        <w:numPr>
          <w:ilvl w:val="0"/>
          <w:numId w:val="1"/>
        </w:numPr>
        <w:tabs>
          <w:tab w:val="left" w:pos="818"/>
        </w:tabs>
        <w:spacing w:before="72"/>
        <w:jc w:val="both"/>
        <w:rPr>
          <w:spacing w:val="-1"/>
        </w:rPr>
      </w:pPr>
      <w:r w:rsidRPr="00637822">
        <w:rPr>
          <w:spacing w:val="-1"/>
        </w:rPr>
        <w:t xml:space="preserve">Prestation de Services </w:t>
      </w:r>
    </w:p>
    <w:p w14:paraId="744B37AD" w14:textId="77777777" w:rsidR="00637822" w:rsidRPr="005A27E2" w:rsidRDefault="00637822" w:rsidP="00637822">
      <w:pPr>
        <w:pStyle w:val="BodyText"/>
        <w:spacing w:before="11"/>
        <w:ind w:right="124"/>
        <w:jc w:val="both"/>
        <w:rPr>
          <w:lang w:val="fr-FR"/>
        </w:rPr>
      </w:pPr>
      <w:r w:rsidRPr="005A27E2">
        <w:rPr>
          <w:lang w:val="fr-FR"/>
        </w:rPr>
        <w:t>24.1 Le Fournisseur garantit que les Services seront fournis avec le plus haut degré de compétence, de soin et de professionnalisme, conformément aux normes généralement acceptées dans le secteur du Fournisseur et aux Spécifications convenues.</w:t>
      </w:r>
    </w:p>
    <w:p w14:paraId="04A3E821" w14:textId="77777777" w:rsidR="00637822" w:rsidRPr="005A27E2" w:rsidRDefault="00637822" w:rsidP="00637822">
      <w:pPr>
        <w:pStyle w:val="BodyText"/>
        <w:spacing w:before="11"/>
        <w:ind w:right="124"/>
        <w:jc w:val="both"/>
        <w:rPr>
          <w:lang w:val="fr-FR"/>
        </w:rPr>
      </w:pPr>
      <w:r w:rsidRPr="005A27E2">
        <w:rPr>
          <w:lang w:val="fr-FR"/>
        </w:rPr>
        <w:t>24.2 Si les Services sont fournis sur le site de l'Acheteur ou d'un tiers, le Fournisseur se conformera à toutes les instructions et consignes de sécurité et veillera à ce que son personnel se comporte de manière appropriée.</w:t>
      </w:r>
    </w:p>
    <w:p w14:paraId="1F0CEC44" w14:textId="77777777" w:rsidR="00637822" w:rsidRPr="005A27E2" w:rsidRDefault="00637822" w:rsidP="00637822">
      <w:pPr>
        <w:pStyle w:val="BodyText"/>
        <w:spacing w:before="11"/>
        <w:ind w:right="124"/>
        <w:jc w:val="both"/>
        <w:rPr>
          <w:lang w:val="fr-FR"/>
        </w:rPr>
      </w:pPr>
      <w:r w:rsidRPr="005A27E2">
        <w:rPr>
          <w:lang w:val="fr-FR"/>
        </w:rPr>
        <w:t>24.3 Le Fournisseur est tenu d'assurer une planification, un suivi et une communication adéquats concernant l'état d'avancement des services.</w:t>
      </w:r>
    </w:p>
    <w:p w14:paraId="4DD0C1F9" w14:textId="77777777" w:rsidR="00637822" w:rsidRPr="005A27E2" w:rsidRDefault="00637822" w:rsidP="00637822">
      <w:pPr>
        <w:pStyle w:val="BodyText"/>
        <w:spacing w:before="11"/>
        <w:ind w:right="124"/>
        <w:jc w:val="both"/>
        <w:rPr>
          <w:lang w:val="fr-FR"/>
        </w:rPr>
      </w:pPr>
      <w:r w:rsidRPr="005A27E2">
        <w:rPr>
          <w:lang w:val="fr-FR"/>
        </w:rPr>
        <w:lastRenderedPageBreak/>
        <w:t>24.4 Le Fournisseur est uniquement autorisé à faire appel à des collaborateurs spécifiques (mentionnés par leur nom ou leur qualification) pour l'exécution des Services. Tout remplacement nécessite l'accord écrit préalable de l'Acheteur.</w:t>
      </w:r>
    </w:p>
    <w:p w14:paraId="3A7DBB99" w14:textId="5CAE3C0E" w:rsidR="00637822" w:rsidRPr="005A27E2" w:rsidRDefault="00637822" w:rsidP="00637822">
      <w:pPr>
        <w:pStyle w:val="BodyText"/>
        <w:spacing w:before="11"/>
        <w:ind w:right="124"/>
        <w:jc w:val="both"/>
        <w:rPr>
          <w:lang w:val="fr-FR"/>
        </w:rPr>
      </w:pPr>
      <w:r w:rsidRPr="005A27E2">
        <w:rPr>
          <w:lang w:val="fr-FR"/>
        </w:rPr>
        <w:t>24.5 Les dispositions des présentes Conditions s'appliquent mutatis mutandis à la fourniture de Services, dans la mesure où celles-ci ne concernent pas exclusivement des Produits.</w:t>
      </w:r>
    </w:p>
    <w:p w14:paraId="7B87EC92" w14:textId="77777777" w:rsidR="00C86031" w:rsidRPr="005A27E2" w:rsidRDefault="00C86031" w:rsidP="00C86031">
      <w:pPr>
        <w:pStyle w:val="BodyText"/>
        <w:ind w:left="1178" w:right="111"/>
        <w:jc w:val="both"/>
        <w:rPr>
          <w:lang w:val="fr-FR"/>
        </w:rPr>
      </w:pPr>
    </w:p>
    <w:p w14:paraId="16C54F59" w14:textId="68177893" w:rsidR="00977F35" w:rsidRPr="00B91691" w:rsidRDefault="00E33830">
      <w:pPr>
        <w:pStyle w:val="Heading1"/>
        <w:numPr>
          <w:ilvl w:val="0"/>
          <w:numId w:val="1"/>
        </w:numPr>
        <w:tabs>
          <w:tab w:val="left" w:pos="818"/>
        </w:tabs>
        <w:spacing w:before="62"/>
        <w:jc w:val="both"/>
        <w:rPr>
          <w:b w:val="0"/>
          <w:bCs w:val="0"/>
        </w:rPr>
      </w:pPr>
      <w:r>
        <w:rPr>
          <w:spacing w:val="-1"/>
        </w:rPr>
        <w:t>Divers</w:t>
      </w:r>
    </w:p>
    <w:p w14:paraId="29AD82B1" w14:textId="122F8F14" w:rsidR="008306A6" w:rsidRPr="005A27E2" w:rsidRDefault="008306A6" w:rsidP="00C86031">
      <w:pPr>
        <w:pStyle w:val="BodyText"/>
        <w:numPr>
          <w:ilvl w:val="1"/>
          <w:numId w:val="1"/>
        </w:numPr>
        <w:tabs>
          <w:tab w:val="left" w:pos="1039"/>
        </w:tabs>
        <w:spacing w:before="1"/>
        <w:ind w:right="111" w:firstLine="0"/>
        <w:jc w:val="both"/>
        <w:rPr>
          <w:lang w:val="fr-FR"/>
        </w:rPr>
      </w:pPr>
      <w:r w:rsidRPr="005A27E2">
        <w:rPr>
          <w:lang w:val="fr-FR"/>
        </w:rPr>
        <w:t>Le Fournisseur est tenu de transférer intégralement toutes les obligations pertinentes du Contrat à ses sous-traitants. Les sous-traitants ne peuvent en aucun cas intenter une action directe contre l'Acheteur ; toutes les réclamations des sous-traitants doivent être adressées exclusivement au Fournisseur.</w:t>
      </w:r>
    </w:p>
    <w:p w14:paraId="0D0ACADD" w14:textId="77777777" w:rsidR="008306A6" w:rsidRPr="005A27E2" w:rsidRDefault="003F07E6" w:rsidP="005C260C">
      <w:pPr>
        <w:pStyle w:val="BodyText"/>
        <w:numPr>
          <w:ilvl w:val="1"/>
          <w:numId w:val="1"/>
        </w:numPr>
        <w:tabs>
          <w:tab w:val="left" w:pos="1039"/>
        </w:tabs>
        <w:spacing w:before="1"/>
        <w:ind w:right="111" w:firstLine="0"/>
        <w:jc w:val="both"/>
        <w:rPr>
          <w:lang w:val="fr-FR"/>
        </w:rPr>
      </w:pPr>
      <w:r w:rsidRPr="005A27E2">
        <w:rPr>
          <w:lang w:val="fr-FR"/>
        </w:rPr>
        <w:t xml:space="preserve">Le Fournisseur </w:t>
      </w:r>
      <w:r w:rsidR="00246F00" w:rsidRPr="005A27E2">
        <w:rPr>
          <w:lang w:val="fr-FR"/>
        </w:rPr>
        <w:t xml:space="preserve">n'est pas autorisé, sans l'accord </w:t>
      </w:r>
      <w:r w:rsidR="00DC00D4" w:rsidRPr="005A27E2">
        <w:rPr>
          <w:lang w:val="fr-FR"/>
        </w:rPr>
        <w:t xml:space="preserve">écrit explicite </w:t>
      </w:r>
      <w:r w:rsidR="006C7E92" w:rsidRPr="005A27E2">
        <w:rPr>
          <w:lang w:val="fr-FR"/>
        </w:rPr>
        <w:t>de l'Acheteur</w:t>
      </w:r>
      <w:r w:rsidR="00246F00" w:rsidRPr="005A27E2">
        <w:rPr>
          <w:lang w:val="fr-FR"/>
        </w:rPr>
        <w:t xml:space="preserve">, </w:t>
      </w:r>
      <w:r w:rsidR="00246F00" w:rsidRPr="005A27E2">
        <w:rPr>
          <w:spacing w:val="1"/>
          <w:lang w:val="fr-FR"/>
        </w:rPr>
        <w:t xml:space="preserve">à </w:t>
      </w:r>
      <w:r w:rsidR="00246F00" w:rsidRPr="005A27E2">
        <w:rPr>
          <w:lang w:val="fr-FR"/>
        </w:rPr>
        <w:t xml:space="preserve">utiliser </w:t>
      </w:r>
      <w:r w:rsidR="00246F00" w:rsidRPr="005A27E2">
        <w:rPr>
          <w:spacing w:val="1"/>
          <w:lang w:val="fr-FR"/>
        </w:rPr>
        <w:t xml:space="preserve">des informations </w:t>
      </w:r>
      <w:r w:rsidR="00246F00" w:rsidRPr="005A27E2">
        <w:rPr>
          <w:lang w:val="fr-FR"/>
        </w:rPr>
        <w:t xml:space="preserve">relatives à une collaboration contractuelle existante ou prévue </w:t>
      </w:r>
      <w:r w:rsidR="00246F00" w:rsidRPr="005A27E2">
        <w:rPr>
          <w:spacing w:val="1"/>
          <w:lang w:val="fr-FR"/>
        </w:rPr>
        <w:t xml:space="preserve">à </w:t>
      </w:r>
      <w:r w:rsidR="00246F00" w:rsidRPr="005A27E2">
        <w:rPr>
          <w:lang w:val="fr-FR"/>
        </w:rPr>
        <w:t xml:space="preserve">des fins de marketing ou </w:t>
      </w:r>
      <w:r w:rsidR="00246F00" w:rsidRPr="005A27E2">
        <w:rPr>
          <w:spacing w:val="-1"/>
          <w:lang w:val="fr-FR"/>
        </w:rPr>
        <w:t xml:space="preserve">comme </w:t>
      </w:r>
      <w:r w:rsidR="00246F00" w:rsidRPr="005A27E2">
        <w:rPr>
          <w:spacing w:val="1"/>
          <w:lang w:val="fr-FR"/>
        </w:rPr>
        <w:t xml:space="preserve">référence. </w:t>
      </w:r>
      <w:r w:rsidR="00246F00" w:rsidRPr="005A27E2">
        <w:rPr>
          <w:lang w:val="fr-FR"/>
        </w:rPr>
        <w:t xml:space="preserve">Sans </w:t>
      </w:r>
      <w:r w:rsidR="00246F00" w:rsidRPr="005A27E2">
        <w:rPr>
          <w:rFonts w:cs="Arial"/>
          <w:spacing w:val="1"/>
          <w:lang w:val="fr-FR"/>
        </w:rPr>
        <w:t xml:space="preserve">l'accord </w:t>
      </w:r>
      <w:r w:rsidR="00246F00" w:rsidRPr="005A27E2">
        <w:rPr>
          <w:spacing w:val="1"/>
          <w:lang w:val="fr-FR"/>
        </w:rPr>
        <w:t xml:space="preserve">explicite </w:t>
      </w:r>
      <w:r w:rsidR="00E33830" w:rsidRPr="005A27E2">
        <w:rPr>
          <w:rFonts w:cs="Arial"/>
          <w:spacing w:val="1"/>
          <w:lang w:val="fr-FR"/>
        </w:rPr>
        <w:t xml:space="preserve">de l'Acheteur, </w:t>
      </w:r>
      <w:r w:rsidR="00246F00" w:rsidRPr="005A27E2">
        <w:rPr>
          <w:rFonts w:cs="Arial"/>
          <w:lang w:val="fr-FR"/>
        </w:rPr>
        <w:t xml:space="preserve">il est interdit de </w:t>
      </w:r>
      <w:r w:rsidR="00246F00" w:rsidRPr="005A27E2">
        <w:rPr>
          <w:spacing w:val="2"/>
          <w:lang w:val="fr-FR"/>
        </w:rPr>
        <w:t xml:space="preserve">prendre </w:t>
      </w:r>
      <w:r w:rsidR="00246F00" w:rsidRPr="005A27E2">
        <w:rPr>
          <w:rFonts w:cs="Arial"/>
          <w:lang w:val="fr-FR"/>
        </w:rPr>
        <w:t xml:space="preserve">des photos </w:t>
      </w:r>
      <w:r w:rsidR="00246F00" w:rsidRPr="005A27E2">
        <w:rPr>
          <w:lang w:val="fr-FR"/>
        </w:rPr>
        <w:t xml:space="preserve">sur notre </w:t>
      </w:r>
      <w:r w:rsidR="00246F00" w:rsidRPr="005A27E2">
        <w:rPr>
          <w:spacing w:val="1"/>
          <w:lang w:val="fr-FR"/>
        </w:rPr>
        <w:t xml:space="preserve">terrain et </w:t>
      </w:r>
      <w:r w:rsidR="00246F00" w:rsidRPr="005A27E2">
        <w:rPr>
          <w:lang w:val="fr-FR"/>
        </w:rPr>
        <w:t xml:space="preserve">dans nos entreprises et </w:t>
      </w:r>
      <w:r w:rsidR="00246F00" w:rsidRPr="005A27E2">
        <w:rPr>
          <w:spacing w:val="1"/>
          <w:lang w:val="fr-FR"/>
        </w:rPr>
        <w:t xml:space="preserve">de les </w:t>
      </w:r>
      <w:r w:rsidR="00246F00" w:rsidRPr="005A27E2">
        <w:rPr>
          <w:lang w:val="fr-FR"/>
        </w:rPr>
        <w:t xml:space="preserve">utiliser et/ou </w:t>
      </w:r>
      <w:r w:rsidR="00246F00" w:rsidRPr="005A27E2">
        <w:rPr>
          <w:spacing w:val="1"/>
          <w:lang w:val="fr-FR"/>
        </w:rPr>
        <w:t>de les publier.</w:t>
      </w:r>
    </w:p>
    <w:p w14:paraId="3DBDF1B6" w14:textId="69A57F1F" w:rsidR="008306A6" w:rsidRPr="005A27E2" w:rsidRDefault="008306A6" w:rsidP="005C260C">
      <w:pPr>
        <w:pStyle w:val="BodyText"/>
        <w:numPr>
          <w:ilvl w:val="1"/>
          <w:numId w:val="1"/>
        </w:numPr>
        <w:tabs>
          <w:tab w:val="left" w:pos="1039"/>
        </w:tabs>
        <w:spacing w:before="1"/>
        <w:ind w:right="111" w:firstLine="0"/>
        <w:jc w:val="both"/>
        <w:rPr>
          <w:lang w:val="fr-FR"/>
        </w:rPr>
      </w:pPr>
      <w:r w:rsidRPr="005A27E2">
        <w:rPr>
          <w:lang w:val="fr-FR"/>
        </w:rPr>
        <w:t>Le Fournisseur n'est en outre pas autorisé à suspendre ses obligations découlant du Contrat ou à compenser des créances à l'égard de l'Acheteur, sauf avec l'accord écrit préalable et explicite de l'Acheteur.</w:t>
      </w:r>
    </w:p>
    <w:p w14:paraId="6D69B9EC" w14:textId="2D32B550" w:rsidR="00977F35" w:rsidRPr="005A27E2" w:rsidRDefault="006C7E92" w:rsidP="00091605">
      <w:pPr>
        <w:pStyle w:val="BodyText"/>
        <w:numPr>
          <w:ilvl w:val="1"/>
          <w:numId w:val="1"/>
        </w:numPr>
        <w:tabs>
          <w:tab w:val="left" w:pos="1039"/>
        </w:tabs>
        <w:spacing w:before="1"/>
        <w:ind w:right="111" w:firstLine="0"/>
        <w:jc w:val="both"/>
        <w:rPr>
          <w:lang w:val="fr-FR"/>
        </w:rPr>
      </w:pPr>
      <w:r w:rsidRPr="005A27E2">
        <w:rPr>
          <w:spacing w:val="-1"/>
          <w:lang w:val="fr-FR"/>
        </w:rPr>
        <w:t xml:space="preserve">Sauf disposition contraire, </w:t>
      </w:r>
      <w:r w:rsidR="00246F00" w:rsidRPr="005A27E2">
        <w:rPr>
          <w:spacing w:val="-1"/>
          <w:lang w:val="fr-FR"/>
        </w:rPr>
        <w:t>le</w:t>
      </w:r>
      <w:r w:rsidR="003F07E6" w:rsidRPr="005A27E2">
        <w:rPr>
          <w:spacing w:val="-1"/>
          <w:lang w:val="fr-FR"/>
        </w:rPr>
        <w:t xml:space="preserve"> Fournisseur</w:t>
      </w:r>
      <w:r w:rsidRPr="005A27E2">
        <w:rPr>
          <w:spacing w:val="-1"/>
          <w:lang w:val="fr-FR"/>
        </w:rPr>
        <w:t xml:space="preserve"> ne </w:t>
      </w:r>
      <w:r w:rsidR="00246F00" w:rsidRPr="005A27E2">
        <w:rPr>
          <w:spacing w:val="-1"/>
          <w:lang w:val="fr-FR"/>
        </w:rPr>
        <w:t>transférera</w:t>
      </w:r>
      <w:r w:rsidRPr="005A27E2">
        <w:rPr>
          <w:spacing w:val="-1"/>
          <w:lang w:val="fr-FR"/>
        </w:rPr>
        <w:t xml:space="preserve">, ne déléguera ni ne sous-traitera l'exécution du contrat ou d'une partie de celui-ci à </w:t>
      </w:r>
      <w:r w:rsidR="00246F00" w:rsidRPr="005A27E2">
        <w:rPr>
          <w:spacing w:val="-2"/>
          <w:lang w:val="fr-FR"/>
        </w:rPr>
        <w:t xml:space="preserve">des tiers </w:t>
      </w:r>
      <w:r w:rsidRPr="005A27E2">
        <w:rPr>
          <w:spacing w:val="-1"/>
          <w:lang w:val="fr-FR"/>
        </w:rPr>
        <w:t xml:space="preserve">sans l'accord </w:t>
      </w:r>
      <w:r w:rsidR="00246F00" w:rsidRPr="005A27E2">
        <w:rPr>
          <w:spacing w:val="-1"/>
          <w:lang w:val="fr-FR"/>
        </w:rPr>
        <w:t xml:space="preserve">écrit préalable </w:t>
      </w:r>
      <w:r w:rsidRPr="005A27E2">
        <w:rPr>
          <w:spacing w:val="-1"/>
          <w:lang w:val="fr-FR"/>
        </w:rPr>
        <w:t xml:space="preserve">de </w:t>
      </w:r>
      <w:r w:rsidR="00E33830" w:rsidRPr="005A27E2">
        <w:rPr>
          <w:spacing w:val="-1"/>
          <w:lang w:val="fr-FR"/>
        </w:rPr>
        <w:t>l'autre Partie. L'Acheteur peut toutefois transférer ses droits découlant du contrat ou d'une partie de celui-ci à une société affiliée.</w:t>
      </w:r>
    </w:p>
    <w:p w14:paraId="2E22EE09" w14:textId="4F7837BE" w:rsidR="008306A6" w:rsidRPr="005A27E2" w:rsidRDefault="003F07E6" w:rsidP="008306A6">
      <w:pPr>
        <w:pStyle w:val="BodyText"/>
        <w:numPr>
          <w:ilvl w:val="1"/>
          <w:numId w:val="1"/>
        </w:numPr>
        <w:tabs>
          <w:tab w:val="left" w:pos="1068"/>
        </w:tabs>
        <w:spacing w:before="11" w:line="259" w:lineRule="auto"/>
        <w:ind w:left="477" w:right="129" w:firstLine="0"/>
        <w:jc w:val="both"/>
        <w:rPr>
          <w:lang w:val="fr-FR"/>
        </w:rPr>
      </w:pPr>
      <w:r w:rsidRPr="005A27E2">
        <w:rPr>
          <w:lang w:val="fr-FR"/>
        </w:rPr>
        <w:t xml:space="preserve">Le fournisseur </w:t>
      </w:r>
      <w:r w:rsidR="00E33830" w:rsidRPr="005A27E2">
        <w:rPr>
          <w:lang w:val="fr-FR"/>
        </w:rPr>
        <w:t xml:space="preserve">reconnaît que l'acheteur </w:t>
      </w:r>
      <w:r w:rsidR="00E33830" w:rsidRPr="005A27E2">
        <w:rPr>
          <w:spacing w:val="-1"/>
          <w:lang w:val="fr-FR"/>
        </w:rPr>
        <w:t xml:space="preserve">n'accepte </w:t>
      </w:r>
      <w:r w:rsidR="00E33830" w:rsidRPr="005A27E2">
        <w:rPr>
          <w:lang w:val="fr-FR"/>
        </w:rPr>
        <w:t xml:space="preserve">aucune </w:t>
      </w:r>
      <w:r w:rsidR="00246F00" w:rsidRPr="005A27E2">
        <w:rPr>
          <w:spacing w:val="-1"/>
          <w:lang w:val="fr-FR"/>
        </w:rPr>
        <w:t xml:space="preserve"> réserve de propriété </w:t>
      </w:r>
      <w:r w:rsidR="00E33830" w:rsidRPr="005A27E2">
        <w:rPr>
          <w:spacing w:val="-1"/>
          <w:lang w:val="fr-FR"/>
        </w:rPr>
        <w:t xml:space="preserve">allant au-delà de </w:t>
      </w:r>
      <w:r w:rsidR="00246F00" w:rsidRPr="005A27E2">
        <w:rPr>
          <w:spacing w:val="-1"/>
          <w:lang w:val="fr-FR"/>
        </w:rPr>
        <w:t xml:space="preserve">la réserve de propriété </w:t>
      </w:r>
      <w:r w:rsidR="00E33830" w:rsidRPr="005A27E2">
        <w:rPr>
          <w:spacing w:val="-1"/>
          <w:lang w:val="fr-FR"/>
        </w:rPr>
        <w:t>visée à l'article 3:92 du Code civil</w:t>
      </w:r>
      <w:r w:rsidR="00246F00" w:rsidRPr="005A27E2">
        <w:rPr>
          <w:spacing w:val="-1"/>
          <w:lang w:val="fr-FR"/>
        </w:rPr>
        <w:t xml:space="preserve">. </w:t>
      </w:r>
      <w:r w:rsidR="00E33830" w:rsidRPr="005A27E2">
        <w:rPr>
          <w:lang w:val="fr-FR"/>
        </w:rPr>
        <w:t xml:space="preserve">Les réserves de propriété étendues ou prolongées ne sont acceptées que si elles ont été convenues préalablement par écrit. </w:t>
      </w:r>
      <w:r w:rsidR="00246F00" w:rsidRPr="005A27E2">
        <w:rPr>
          <w:spacing w:val="-1"/>
          <w:lang w:val="fr-FR"/>
        </w:rPr>
        <w:t xml:space="preserve">Toutefois, si des sous-traitants font </w:t>
      </w:r>
      <w:r w:rsidR="00246F00" w:rsidRPr="005A27E2">
        <w:rPr>
          <w:lang w:val="fr-FR"/>
        </w:rPr>
        <w:t xml:space="preserve">valoir </w:t>
      </w:r>
      <w:r w:rsidR="00246F00" w:rsidRPr="005A27E2">
        <w:rPr>
          <w:spacing w:val="-1"/>
          <w:lang w:val="fr-FR"/>
        </w:rPr>
        <w:t xml:space="preserve">des droits de propriété, des droits de copropriété </w:t>
      </w:r>
      <w:r w:rsidR="00246F00" w:rsidRPr="005A27E2">
        <w:rPr>
          <w:lang w:val="fr-FR"/>
        </w:rPr>
        <w:t xml:space="preserve">ou </w:t>
      </w:r>
      <w:r w:rsidR="00246F00" w:rsidRPr="005A27E2">
        <w:rPr>
          <w:spacing w:val="-1"/>
          <w:lang w:val="fr-FR"/>
        </w:rPr>
        <w:t xml:space="preserve">des droits de garantie s </w:t>
      </w:r>
      <w:r w:rsidR="00246F00" w:rsidRPr="005A27E2">
        <w:rPr>
          <w:lang w:val="fr-FR"/>
        </w:rPr>
        <w:t xml:space="preserve">ou procèdent à des mesures de saisie, </w:t>
      </w:r>
      <w:r w:rsidRPr="005A27E2">
        <w:rPr>
          <w:lang w:val="fr-FR"/>
        </w:rPr>
        <w:t>le Fournisseur</w:t>
      </w:r>
      <w:r w:rsidR="00246F00" w:rsidRPr="005A27E2">
        <w:rPr>
          <w:lang w:val="fr-FR"/>
        </w:rPr>
        <w:t xml:space="preserve"> supportera les conséquences </w:t>
      </w:r>
      <w:r w:rsidR="00E33830" w:rsidRPr="005A27E2">
        <w:rPr>
          <w:lang w:val="fr-FR"/>
        </w:rPr>
        <w:t xml:space="preserve">et les frais résultant de ces mesures, y compris </w:t>
      </w:r>
      <w:r w:rsidR="00246F00" w:rsidRPr="005A27E2">
        <w:rPr>
          <w:lang w:val="fr-FR"/>
        </w:rPr>
        <w:t xml:space="preserve">les Dommages </w:t>
      </w:r>
      <w:r w:rsidR="00E33830" w:rsidRPr="005A27E2">
        <w:rPr>
          <w:lang w:val="fr-FR"/>
        </w:rPr>
        <w:t>subis par l'Acheteur.</w:t>
      </w:r>
    </w:p>
    <w:p w14:paraId="5BB64211" w14:textId="24811B59" w:rsidR="00E33830" w:rsidRPr="005A27E2" w:rsidRDefault="00E33830" w:rsidP="008306A6">
      <w:pPr>
        <w:pStyle w:val="BodyText"/>
        <w:numPr>
          <w:ilvl w:val="1"/>
          <w:numId w:val="1"/>
        </w:numPr>
        <w:tabs>
          <w:tab w:val="left" w:pos="1068"/>
        </w:tabs>
        <w:spacing w:before="11" w:line="259" w:lineRule="auto"/>
        <w:ind w:left="477" w:right="129" w:firstLine="0"/>
        <w:jc w:val="both"/>
        <w:rPr>
          <w:lang w:val="fr-FR"/>
        </w:rPr>
      </w:pPr>
      <w:r w:rsidRPr="005A27E2">
        <w:rPr>
          <w:lang w:val="fr-FR"/>
        </w:rPr>
        <w:t xml:space="preserve">Aucune disposition des présentes Conditions ne peut être interprétée comme un partenariat entre </w:t>
      </w:r>
      <w:r w:rsidR="003F07E6" w:rsidRPr="005A27E2">
        <w:rPr>
          <w:lang w:val="fr-FR"/>
        </w:rPr>
        <w:t xml:space="preserve">l'Acheteur </w:t>
      </w:r>
      <w:r w:rsidRPr="005A27E2">
        <w:rPr>
          <w:lang w:val="fr-FR"/>
        </w:rPr>
        <w:t xml:space="preserve">et </w:t>
      </w:r>
      <w:r w:rsidR="003F07E6" w:rsidRPr="005A27E2">
        <w:rPr>
          <w:lang w:val="fr-FR"/>
        </w:rPr>
        <w:t xml:space="preserve">le Fournisseur </w:t>
      </w:r>
      <w:r w:rsidRPr="005A27E2">
        <w:rPr>
          <w:lang w:val="fr-FR"/>
        </w:rPr>
        <w:t xml:space="preserve">ou comme une représentation ou un emploi de l'Acheteur, et le Fournisseur n'est pas autorisé à lier </w:t>
      </w:r>
      <w:r w:rsidR="003F07E6" w:rsidRPr="005A27E2">
        <w:rPr>
          <w:lang w:val="fr-FR"/>
        </w:rPr>
        <w:t>l'Acheteur</w:t>
      </w:r>
      <w:r w:rsidRPr="005A27E2">
        <w:rPr>
          <w:lang w:val="fr-FR"/>
        </w:rPr>
        <w:t xml:space="preserve">, contractuellement ou autrement, vis-à-vis de tiers </w:t>
      </w:r>
      <w:r w:rsidR="00637822" w:rsidRPr="005A27E2">
        <w:rPr>
          <w:lang w:val="fr-FR"/>
        </w:rPr>
        <w:t>(y compris, mais sans s'y limiter, les sous-traitants du Fournisseur).</w:t>
      </w:r>
    </w:p>
    <w:p w14:paraId="6D98A12B" w14:textId="77777777" w:rsidR="00977F35" w:rsidRPr="005A27E2" w:rsidRDefault="00977F35">
      <w:pPr>
        <w:spacing w:before="10"/>
        <w:rPr>
          <w:rFonts w:ascii="Arial" w:eastAsia="Arial" w:hAnsi="Arial" w:cs="Arial"/>
          <w:sz w:val="20"/>
          <w:szCs w:val="20"/>
          <w:lang w:val="fr-FR"/>
        </w:rPr>
      </w:pPr>
    </w:p>
    <w:p w14:paraId="164CF2DA" w14:textId="4119A87A" w:rsidR="00977F35" w:rsidRPr="005A27E2" w:rsidRDefault="00246F00">
      <w:pPr>
        <w:pStyle w:val="Heading1"/>
        <w:numPr>
          <w:ilvl w:val="0"/>
          <w:numId w:val="1"/>
        </w:numPr>
        <w:tabs>
          <w:tab w:val="left" w:pos="818"/>
        </w:tabs>
        <w:jc w:val="both"/>
        <w:rPr>
          <w:b w:val="0"/>
          <w:bCs w:val="0"/>
          <w:lang w:val="fr-FR"/>
        </w:rPr>
      </w:pPr>
      <w:bookmarkStart w:id="8" w:name="_Ref198558063"/>
      <w:r w:rsidRPr="005A27E2">
        <w:rPr>
          <w:spacing w:val="-1"/>
          <w:lang w:val="fr-FR"/>
        </w:rPr>
        <w:t xml:space="preserve">Droit </w:t>
      </w:r>
      <w:r w:rsidR="00492D7D" w:rsidRPr="005A27E2">
        <w:rPr>
          <w:spacing w:val="-1"/>
          <w:lang w:val="fr-FR"/>
        </w:rPr>
        <w:t xml:space="preserve">applicable </w:t>
      </w:r>
      <w:r w:rsidR="00492D7D" w:rsidRPr="005A27E2">
        <w:rPr>
          <w:spacing w:val="1"/>
          <w:lang w:val="fr-FR"/>
        </w:rPr>
        <w:t xml:space="preserve">et </w:t>
      </w:r>
      <w:r w:rsidR="00492D7D" w:rsidRPr="005A27E2">
        <w:rPr>
          <w:spacing w:val="-1"/>
          <w:lang w:val="fr-FR"/>
        </w:rPr>
        <w:t>choix du tribunal compétent</w:t>
      </w:r>
      <w:bookmarkEnd w:id="8"/>
    </w:p>
    <w:p w14:paraId="2A8E6AC6" w14:textId="77777777" w:rsidR="008306A6" w:rsidRPr="005A27E2" w:rsidRDefault="005207C8" w:rsidP="008306A6">
      <w:pPr>
        <w:pStyle w:val="BodyText"/>
        <w:numPr>
          <w:ilvl w:val="1"/>
          <w:numId w:val="1"/>
        </w:numPr>
        <w:tabs>
          <w:tab w:val="left" w:pos="967"/>
        </w:tabs>
        <w:ind w:right="110" w:firstLine="0"/>
        <w:jc w:val="both"/>
        <w:rPr>
          <w:lang w:val="fr-FR"/>
        </w:rPr>
      </w:pPr>
      <w:r w:rsidRPr="005A27E2">
        <w:rPr>
          <w:spacing w:val="-1"/>
          <w:lang w:val="fr-FR"/>
        </w:rPr>
        <w:t>Tous les contrats entre l'Acheteur et la partie adverse</w:t>
      </w:r>
      <w:r w:rsidR="009D7B76" w:rsidRPr="005A27E2">
        <w:rPr>
          <w:spacing w:val="-1"/>
          <w:lang w:val="fr-FR"/>
        </w:rPr>
        <w:t xml:space="preserve">, y compris l'article 25.2 des présentes Conditions, </w:t>
      </w:r>
      <w:r w:rsidRPr="005A27E2">
        <w:rPr>
          <w:spacing w:val="-1"/>
          <w:lang w:val="fr-FR"/>
        </w:rPr>
        <w:t xml:space="preserve">sont </w:t>
      </w:r>
      <w:r w:rsidR="009D7B76" w:rsidRPr="005A27E2">
        <w:rPr>
          <w:spacing w:val="-1"/>
          <w:lang w:val="fr-FR"/>
        </w:rPr>
        <w:t xml:space="preserve">exclusivement </w:t>
      </w:r>
      <w:r w:rsidRPr="005A27E2">
        <w:rPr>
          <w:spacing w:val="-1"/>
          <w:lang w:val="fr-FR"/>
        </w:rPr>
        <w:t xml:space="preserve">régis par le droit néerlandais. </w:t>
      </w:r>
      <w:r w:rsidR="00246F00" w:rsidRPr="005A27E2">
        <w:rPr>
          <w:spacing w:val="-1"/>
          <w:lang w:val="fr-FR"/>
        </w:rPr>
        <w:t xml:space="preserve">L'application </w:t>
      </w:r>
      <w:r w:rsidR="00246F00" w:rsidRPr="005A27E2">
        <w:rPr>
          <w:lang w:val="fr-FR"/>
        </w:rPr>
        <w:t xml:space="preserve">de </w:t>
      </w:r>
      <w:r w:rsidR="00246F00" w:rsidRPr="005A27E2">
        <w:rPr>
          <w:spacing w:val="-2"/>
          <w:lang w:val="fr-FR"/>
        </w:rPr>
        <w:t xml:space="preserve">la </w:t>
      </w:r>
      <w:r w:rsidR="00246F00" w:rsidRPr="005A27E2">
        <w:rPr>
          <w:lang w:val="fr-FR"/>
        </w:rPr>
        <w:t xml:space="preserve">Convention des </w:t>
      </w:r>
      <w:r w:rsidR="00246F00" w:rsidRPr="005A27E2">
        <w:rPr>
          <w:spacing w:val="-1"/>
          <w:lang w:val="fr-FR"/>
        </w:rPr>
        <w:t xml:space="preserve">Nations Unies sur les contrats </w:t>
      </w:r>
      <w:r w:rsidR="00246F00" w:rsidRPr="005A27E2">
        <w:rPr>
          <w:lang w:val="fr-FR"/>
        </w:rPr>
        <w:t xml:space="preserve">de vente </w:t>
      </w:r>
      <w:r w:rsidR="00246F00" w:rsidRPr="005A27E2">
        <w:rPr>
          <w:spacing w:val="-1"/>
          <w:lang w:val="fr-FR"/>
        </w:rPr>
        <w:t xml:space="preserve">internationale de marchandises </w:t>
      </w:r>
      <w:r w:rsidR="00246F00" w:rsidRPr="005A27E2">
        <w:rPr>
          <w:lang w:val="fr-FR"/>
        </w:rPr>
        <w:t xml:space="preserve">du 11 </w:t>
      </w:r>
      <w:r w:rsidR="00246F00" w:rsidRPr="005A27E2">
        <w:rPr>
          <w:spacing w:val="-1"/>
          <w:lang w:val="fr-FR"/>
        </w:rPr>
        <w:t>avril 1980 (Vienne) est exclue.</w:t>
      </w:r>
    </w:p>
    <w:p w14:paraId="60FA35C8" w14:textId="1FCABA7D" w:rsidR="005207C8" w:rsidRPr="005A27E2" w:rsidRDefault="005207C8" w:rsidP="008306A6">
      <w:pPr>
        <w:pStyle w:val="BodyText"/>
        <w:numPr>
          <w:ilvl w:val="1"/>
          <w:numId w:val="1"/>
        </w:numPr>
        <w:tabs>
          <w:tab w:val="left" w:pos="967"/>
        </w:tabs>
        <w:ind w:right="110" w:firstLine="0"/>
        <w:jc w:val="both"/>
        <w:rPr>
          <w:lang w:val="fr-FR"/>
        </w:rPr>
      </w:pPr>
      <w:r w:rsidRPr="005A27E2">
        <w:rPr>
          <w:spacing w:val="-1"/>
          <w:lang w:val="fr-FR"/>
        </w:rPr>
        <w:t xml:space="preserve">Tous les litiges entre les parties découlant de ou liés de quelque manière que ce soit aux présentes Conditions et </w:t>
      </w:r>
      <w:r w:rsidR="009D7B76" w:rsidRPr="005A27E2">
        <w:rPr>
          <w:spacing w:val="-1"/>
          <w:lang w:val="fr-FR"/>
        </w:rPr>
        <w:t xml:space="preserve">au Contrat ou à tout autre contrat entre le Fournisseur et l'Acheteur </w:t>
      </w:r>
      <w:r w:rsidRPr="005A27E2">
        <w:rPr>
          <w:spacing w:val="-1"/>
          <w:lang w:val="fr-FR"/>
        </w:rPr>
        <w:t xml:space="preserve">seront exclusivement tranchés par le tribunal compétent </w:t>
      </w:r>
      <w:r w:rsidR="00FD0A48" w:rsidRPr="005A27E2">
        <w:rPr>
          <w:spacing w:val="-1"/>
          <w:lang w:val="fr-FR"/>
        </w:rPr>
        <w:t>d'Amsterdam</w:t>
      </w:r>
      <w:r w:rsidRPr="005A27E2">
        <w:rPr>
          <w:spacing w:val="-1"/>
          <w:lang w:val="fr-FR"/>
        </w:rPr>
        <w:t xml:space="preserve">, aux </w:t>
      </w:r>
      <w:r w:rsidRPr="005A27E2">
        <w:rPr>
          <w:spacing w:val="-1"/>
          <w:lang w:val="fr-FR"/>
        </w:rPr>
        <w:lastRenderedPageBreak/>
        <w:t>Pays-Bas.</w:t>
      </w:r>
    </w:p>
    <w:p w14:paraId="05CEB11A" w14:textId="14FD7D10" w:rsidR="00977F35" w:rsidRPr="005A27E2" w:rsidRDefault="00977F35" w:rsidP="00C86031">
      <w:pPr>
        <w:pStyle w:val="BodyText"/>
        <w:tabs>
          <w:tab w:val="left" w:pos="950"/>
        </w:tabs>
        <w:spacing w:before="1"/>
        <w:jc w:val="both"/>
        <w:rPr>
          <w:highlight w:val="red"/>
          <w:lang w:val="fr-FR"/>
        </w:rPr>
      </w:pPr>
    </w:p>
    <w:sectPr w:rsidR="00977F35" w:rsidRPr="005A27E2" w:rsidSect="0033120E">
      <w:headerReference w:type="default" r:id="rId13"/>
      <w:footerReference w:type="default" r:id="rId14"/>
      <w:pgSz w:w="12240" w:h="15840"/>
      <w:pgMar w:top="2600" w:right="1680" w:bottom="1418" w:left="1340" w:header="191" w:footer="5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60F5" w14:textId="77777777" w:rsidR="00246F00" w:rsidRDefault="00246F00">
      <w:r>
        <w:separator/>
      </w:r>
    </w:p>
  </w:endnote>
  <w:endnote w:type="continuationSeparator" w:id="0">
    <w:p w14:paraId="3479ACFC" w14:textId="77777777" w:rsidR="00246F00" w:rsidRDefault="0024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98526"/>
      <w:docPartObj>
        <w:docPartGallery w:val="Page Numbers (Bottom of Page)"/>
        <w:docPartUnique/>
      </w:docPartObj>
    </w:sdtPr>
    <w:sdtEndPr>
      <w:rPr>
        <w:noProof/>
      </w:rPr>
    </w:sdtEndPr>
    <w:sdtContent>
      <w:p w14:paraId="7E255DB3" w14:textId="2D3BB533" w:rsidR="0033120E" w:rsidRDefault="00331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391EC" w14:textId="40FD08B2" w:rsidR="00977F35" w:rsidRDefault="00977F3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E143" w14:textId="77777777" w:rsidR="00246F00" w:rsidRDefault="00246F00">
      <w:r>
        <w:separator/>
      </w:r>
    </w:p>
  </w:footnote>
  <w:footnote w:type="continuationSeparator" w:id="0">
    <w:p w14:paraId="283568D9" w14:textId="77777777" w:rsidR="00246F00" w:rsidRDefault="0024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72A" w14:textId="5B987D60" w:rsidR="005C3DF0" w:rsidRDefault="005C3DF0" w:rsidP="005C3DF0">
    <w:pPr>
      <w:pStyle w:val="NormalWeb"/>
    </w:pPr>
    <w:r w:rsidRPr="005C3DF0">
      <w:rPr>
        <w:rFonts w:cs="Arial"/>
        <w:noProof/>
      </w:rPr>
      <w:drawing>
        <wp:anchor distT="0" distB="0" distL="114300" distR="114300" simplePos="0" relativeHeight="251660288" behindDoc="0" locked="0" layoutInCell="1" allowOverlap="1" wp14:anchorId="06E00831" wp14:editId="422BC151">
          <wp:simplePos x="0" y="0"/>
          <wp:positionH relativeFrom="column">
            <wp:posOffset>3340100</wp:posOffset>
          </wp:positionH>
          <wp:positionV relativeFrom="paragraph">
            <wp:posOffset>288289</wp:posOffset>
          </wp:positionV>
          <wp:extent cx="1672150" cy="733425"/>
          <wp:effectExtent l="0" t="0" r="4445" b="0"/>
          <wp:wrapNone/>
          <wp:docPr id="908643067" name="Picture 1"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43067" name="Picture 1" descr="A logo with blue and green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6788" cy="735459"/>
                  </a:xfrm>
                  <a:prstGeom prst="rect">
                    <a:avLst/>
                  </a:prstGeom>
                </pic:spPr>
              </pic:pic>
            </a:graphicData>
          </a:graphic>
          <wp14:sizeRelH relativeFrom="margin">
            <wp14:pctWidth>0</wp14:pctWidth>
          </wp14:sizeRelH>
          <wp14:sizeRelV relativeFrom="margin">
            <wp14:pctHeight>0</wp14:pctHeight>
          </wp14:sizeRelV>
        </wp:anchor>
      </w:drawing>
    </w:r>
    <w:r w:rsidRPr="005C3DF0">
      <w:rPr>
        <w:noProof/>
        <w:sz w:val="20"/>
        <w:szCs w:val="20"/>
      </w:rPr>
      <w:drawing>
        <wp:anchor distT="0" distB="0" distL="114300" distR="114300" simplePos="0" relativeHeight="251658240" behindDoc="0" locked="0" layoutInCell="1" allowOverlap="1" wp14:anchorId="1DC467FE" wp14:editId="1105DFBC">
          <wp:simplePos x="0" y="0"/>
          <wp:positionH relativeFrom="margin">
            <wp:posOffset>-466725</wp:posOffset>
          </wp:positionH>
          <wp:positionV relativeFrom="paragraph">
            <wp:posOffset>346075</wp:posOffset>
          </wp:positionV>
          <wp:extent cx="1120877" cy="571500"/>
          <wp:effectExtent l="0" t="0" r="3175" b="0"/>
          <wp:wrapNone/>
          <wp:docPr id="1726432336"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32336" name="Picture 1" descr="A green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20877" cy="571500"/>
                  </a:xfrm>
                  <a:prstGeom prst="rect">
                    <a:avLst/>
                  </a:prstGeom>
                </pic:spPr>
              </pic:pic>
            </a:graphicData>
          </a:graphic>
          <wp14:sizeRelH relativeFrom="margin">
            <wp14:pctWidth>0</wp14:pctWidth>
          </wp14:sizeRelH>
          <wp14:sizeRelV relativeFrom="margin">
            <wp14:pctHeight>0</wp14:pctHeight>
          </wp14:sizeRelV>
        </wp:anchor>
      </w:drawing>
    </w:r>
  </w:p>
  <w:p w14:paraId="2946DB82" w14:textId="040EADBC" w:rsidR="00977F35" w:rsidRDefault="005C3DF0">
    <w:pPr>
      <w:spacing w:line="14" w:lineRule="auto"/>
      <w:rPr>
        <w:sz w:val="20"/>
        <w:szCs w:val="20"/>
      </w:rPr>
    </w:pPr>
    <w:r w:rsidRPr="005C3DF0">
      <w:rPr>
        <w:noProof/>
        <w:sz w:val="20"/>
        <w:szCs w:val="20"/>
      </w:rPr>
      <w:drawing>
        <wp:anchor distT="0" distB="0" distL="114300" distR="114300" simplePos="0" relativeHeight="251661312" behindDoc="0" locked="0" layoutInCell="1" allowOverlap="1" wp14:anchorId="6999F150" wp14:editId="4D6A14DD">
          <wp:simplePos x="0" y="0"/>
          <wp:positionH relativeFrom="column">
            <wp:posOffset>5111750</wp:posOffset>
          </wp:positionH>
          <wp:positionV relativeFrom="paragraph">
            <wp:posOffset>78105</wp:posOffset>
          </wp:positionV>
          <wp:extent cx="1504950" cy="436142"/>
          <wp:effectExtent l="0" t="0" r="0" b="2540"/>
          <wp:wrapNone/>
          <wp:docPr id="1400092095" name="Picture 1" descr="A red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92095" name="Picture 1" descr="A red and grey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04950" cy="436142"/>
                  </a:xfrm>
                  <a:prstGeom prst="rect">
                    <a:avLst/>
                  </a:prstGeom>
                </pic:spPr>
              </pic:pic>
            </a:graphicData>
          </a:graphic>
        </wp:anchor>
      </w:drawing>
    </w:r>
    <w:r>
      <w:rPr>
        <w:noProof/>
      </w:rPr>
      <w:drawing>
        <wp:anchor distT="0" distB="0" distL="114300" distR="114300" simplePos="0" relativeHeight="251659264" behindDoc="0" locked="0" layoutInCell="1" allowOverlap="1" wp14:anchorId="212F1A40" wp14:editId="1F4FA792">
          <wp:simplePos x="0" y="0"/>
          <wp:positionH relativeFrom="column">
            <wp:posOffset>911225</wp:posOffset>
          </wp:positionH>
          <wp:positionV relativeFrom="paragraph">
            <wp:posOffset>154305</wp:posOffset>
          </wp:positionV>
          <wp:extent cx="2266950" cy="3143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8C9"/>
    <w:multiLevelType w:val="multilevel"/>
    <w:tmpl w:val="5B2ABE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E1C21"/>
    <w:multiLevelType w:val="multilevel"/>
    <w:tmpl w:val="4B24FE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16E09"/>
    <w:multiLevelType w:val="multilevel"/>
    <w:tmpl w:val="8BBAE674"/>
    <w:name w:val="Lijst i.2"/>
    <w:lvl w:ilvl="0">
      <w:start w:val="1"/>
      <w:numFmt w:val="lowerRoman"/>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 w15:restartNumberingAfterBreak="0">
    <w:nsid w:val="038063F3"/>
    <w:multiLevelType w:val="multilevel"/>
    <w:tmpl w:val="2102BE76"/>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F338CE"/>
    <w:multiLevelType w:val="hybridMultilevel"/>
    <w:tmpl w:val="C1F2DA5C"/>
    <w:lvl w:ilvl="0" w:tplc="7BD28BFC">
      <w:start w:val="1"/>
      <w:numFmt w:val="lowerLetter"/>
      <w:lvlText w:val="%1."/>
      <w:lvlJc w:val="left"/>
      <w:pPr>
        <w:ind w:left="818" w:hanging="36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5" w15:restartNumberingAfterBreak="0">
    <w:nsid w:val="047F3811"/>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B647F0"/>
    <w:multiLevelType w:val="multilevel"/>
    <w:tmpl w:val="81CCDC5A"/>
    <w:lvl w:ilvl="0">
      <w:start w:val="1"/>
      <w:numFmt w:val="upperRoman"/>
      <w:lvlRestart w:val="0"/>
      <w:suff w:val="nothing"/>
      <w:lvlText w:val="Part %1"/>
      <w:lvlJc w:val="left"/>
      <w:pPr>
        <w:ind w:left="0" w:firstLine="0"/>
      </w:pPr>
      <w:rPr>
        <w:rFonts w:ascii="Arial" w:hAnsi="Arial" w:cs="Arial" w:hint="default"/>
        <w:b/>
        <w:i w:val="0"/>
        <w:caps w:val="0"/>
        <w:strike w:val="0"/>
        <w:dstrike w:val="0"/>
        <w:vanish w:val="0"/>
        <w:sz w:val="21"/>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10AB1"/>
    <w:multiLevelType w:val="hybridMultilevel"/>
    <w:tmpl w:val="D0F26E6E"/>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8" w15:restartNumberingAfterBreak="0">
    <w:nsid w:val="0B125013"/>
    <w:multiLevelType w:val="multilevel"/>
    <w:tmpl w:val="114A80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515AFA"/>
    <w:multiLevelType w:val="multilevel"/>
    <w:tmpl w:val="8BBAE6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6DA34E"/>
    <w:multiLevelType w:val="multilevel"/>
    <w:tmpl w:val="C80E5682"/>
    <w:lvl w:ilvl="0">
      <w:start w:val="1"/>
      <w:numFmt w:val="decimal"/>
      <w:lvlText w:val="%1"/>
      <w:lvlJc w:val="left"/>
      <w:pPr>
        <w:ind w:left="818" w:hanging="360"/>
      </w:pPr>
      <w:rPr>
        <w:rFonts w:ascii="Arial" w:eastAsia="Arial" w:hAnsi="Arial" w:hint="default"/>
        <w:b/>
        <w:bCs/>
        <w:sz w:val="22"/>
        <w:szCs w:val="22"/>
      </w:rPr>
    </w:lvl>
    <w:lvl w:ilvl="1">
      <w:start w:val="1"/>
      <w:numFmt w:val="decimal"/>
      <w:lvlText w:val="%1.%2"/>
      <w:lvlJc w:val="left"/>
      <w:pPr>
        <w:ind w:left="458" w:hanging="370"/>
      </w:pPr>
      <w:rPr>
        <w:rFonts w:ascii="Arial" w:eastAsia="Arial" w:hAnsi="Arial" w:hint="default"/>
        <w:b w:val="0"/>
        <w:bCs w:val="0"/>
        <w:sz w:val="22"/>
        <w:szCs w:val="22"/>
      </w:rPr>
    </w:lvl>
    <w:lvl w:ilvl="2">
      <w:start w:val="1"/>
      <w:numFmt w:val="bullet"/>
      <w:lvlText w:val="•"/>
      <w:lvlJc w:val="left"/>
      <w:pPr>
        <w:ind w:left="1751" w:hanging="370"/>
      </w:pPr>
      <w:rPr>
        <w:rFonts w:hint="default"/>
      </w:rPr>
    </w:lvl>
    <w:lvl w:ilvl="3">
      <w:start w:val="1"/>
      <w:numFmt w:val="bullet"/>
      <w:lvlText w:val="•"/>
      <w:lvlJc w:val="left"/>
      <w:pPr>
        <w:ind w:left="2685" w:hanging="370"/>
      </w:pPr>
      <w:rPr>
        <w:rFonts w:hint="default"/>
      </w:rPr>
    </w:lvl>
    <w:lvl w:ilvl="4">
      <w:start w:val="1"/>
      <w:numFmt w:val="bullet"/>
      <w:lvlText w:val="•"/>
      <w:lvlJc w:val="left"/>
      <w:pPr>
        <w:ind w:left="3618" w:hanging="370"/>
      </w:pPr>
      <w:rPr>
        <w:rFonts w:hint="default"/>
      </w:rPr>
    </w:lvl>
    <w:lvl w:ilvl="5">
      <w:start w:val="1"/>
      <w:numFmt w:val="bullet"/>
      <w:lvlText w:val="•"/>
      <w:lvlJc w:val="left"/>
      <w:pPr>
        <w:ind w:left="4552" w:hanging="370"/>
      </w:pPr>
      <w:rPr>
        <w:rFonts w:hint="default"/>
      </w:rPr>
    </w:lvl>
    <w:lvl w:ilvl="6">
      <w:start w:val="1"/>
      <w:numFmt w:val="bullet"/>
      <w:lvlText w:val="•"/>
      <w:lvlJc w:val="left"/>
      <w:pPr>
        <w:ind w:left="5485" w:hanging="370"/>
      </w:pPr>
      <w:rPr>
        <w:rFonts w:hint="default"/>
      </w:rPr>
    </w:lvl>
    <w:lvl w:ilvl="7">
      <w:start w:val="1"/>
      <w:numFmt w:val="bullet"/>
      <w:lvlText w:val="•"/>
      <w:lvlJc w:val="left"/>
      <w:pPr>
        <w:ind w:left="6419" w:hanging="370"/>
      </w:pPr>
      <w:rPr>
        <w:rFonts w:hint="default"/>
      </w:rPr>
    </w:lvl>
    <w:lvl w:ilvl="8">
      <w:start w:val="1"/>
      <w:numFmt w:val="bullet"/>
      <w:lvlText w:val="•"/>
      <w:lvlJc w:val="left"/>
      <w:pPr>
        <w:ind w:left="7352" w:hanging="370"/>
      </w:pPr>
      <w:rPr>
        <w:rFonts w:hint="default"/>
      </w:rPr>
    </w:lvl>
  </w:abstractNum>
  <w:abstractNum w:abstractNumId="11" w15:restartNumberingAfterBreak="0">
    <w:nsid w:val="214224A4"/>
    <w:multiLevelType w:val="multilevel"/>
    <w:tmpl w:val="C07A860A"/>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12" w15:restartNumberingAfterBreak="0">
    <w:nsid w:val="246F6A74"/>
    <w:multiLevelType w:val="hybridMultilevel"/>
    <w:tmpl w:val="A54AA6B0"/>
    <w:lvl w:ilvl="0" w:tplc="65F00C0C">
      <w:start w:val="1"/>
      <w:numFmt w:val="lowerLetter"/>
      <w:lvlText w:val="%1."/>
      <w:lvlJc w:val="left"/>
      <w:pPr>
        <w:ind w:left="818" w:hanging="36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13" w15:restartNumberingAfterBreak="0">
    <w:nsid w:val="25C07D29"/>
    <w:multiLevelType w:val="multilevel"/>
    <w:tmpl w:val="F98C22A0"/>
    <w:lvl w:ilvl="0">
      <w:start w:val="1"/>
      <w:numFmt w:val="decimal"/>
      <w:lvlText w:val="%1."/>
      <w:lvlJc w:val="left"/>
      <w:pPr>
        <w:ind w:left="720" w:hanging="720"/>
      </w:pPr>
      <w:rPr>
        <w:b w:val="0"/>
        <w:i w:val="0"/>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4" w15:restartNumberingAfterBreak="0">
    <w:nsid w:val="2A9252CB"/>
    <w:multiLevelType w:val="multilevel"/>
    <w:tmpl w:val="114A80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4638B"/>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C50256"/>
    <w:multiLevelType w:val="multilevel"/>
    <w:tmpl w:val="0DA4AF1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256570"/>
    <w:multiLevelType w:val="multilevel"/>
    <w:tmpl w:val="5B2ABE9E"/>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18" w15:restartNumberingAfterBreak="0">
    <w:nsid w:val="304C1622"/>
    <w:multiLevelType w:val="multilevel"/>
    <w:tmpl w:val="16505A68"/>
    <w:lvl w:ilvl="0">
      <w:start w:val="1"/>
      <w:numFmt w:val="upperRoman"/>
      <w:lvlText w:val="%1"/>
      <w:lvlJc w:val="left"/>
      <w:pPr>
        <w:ind w:left="720" w:hanging="72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912ABC"/>
    <w:multiLevelType w:val="multilevel"/>
    <w:tmpl w:val="C07A860A"/>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20" w15:restartNumberingAfterBreak="0">
    <w:nsid w:val="34450576"/>
    <w:multiLevelType w:val="hybridMultilevel"/>
    <w:tmpl w:val="3C1090EA"/>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21" w15:restartNumberingAfterBreak="0">
    <w:nsid w:val="34FE381E"/>
    <w:multiLevelType w:val="multilevel"/>
    <w:tmpl w:val="114A80A2"/>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2" w15:restartNumberingAfterBreak="0">
    <w:nsid w:val="3AD07C1E"/>
    <w:multiLevelType w:val="multilevel"/>
    <w:tmpl w:val="CCC2D2DC"/>
    <w:lvl w:ilvl="0">
      <w:start w:val="1"/>
      <w:numFmt w:val="decimal"/>
      <w:lvlText w:val="%1"/>
      <w:lvlJc w:val="left"/>
      <w:pPr>
        <w:ind w:left="818" w:hanging="360"/>
      </w:pPr>
      <w:rPr>
        <w:rFonts w:ascii="Arial" w:eastAsia="Arial" w:hAnsi="Arial" w:hint="default"/>
        <w:b/>
        <w:bCs/>
        <w:sz w:val="22"/>
        <w:szCs w:val="22"/>
      </w:rPr>
    </w:lvl>
    <w:lvl w:ilvl="1">
      <w:start w:val="1"/>
      <w:numFmt w:val="decimal"/>
      <w:lvlText w:val="%1.%2"/>
      <w:lvlJc w:val="left"/>
      <w:pPr>
        <w:ind w:left="458" w:hanging="370"/>
      </w:pPr>
      <w:rPr>
        <w:rFonts w:ascii="Arial" w:eastAsia="Arial" w:hAnsi="Arial" w:hint="default"/>
        <w:sz w:val="22"/>
        <w:szCs w:val="22"/>
      </w:rPr>
    </w:lvl>
    <w:lvl w:ilvl="2">
      <w:start w:val="1"/>
      <w:numFmt w:val="lowerLetter"/>
      <w:lvlText w:val="%3)"/>
      <w:lvlJc w:val="left"/>
      <w:pPr>
        <w:ind w:left="1741" w:hanging="360"/>
      </w:pPr>
    </w:lvl>
    <w:lvl w:ilvl="3">
      <w:start w:val="1"/>
      <w:numFmt w:val="bullet"/>
      <w:lvlText w:val="•"/>
      <w:lvlJc w:val="left"/>
      <w:pPr>
        <w:ind w:left="2685" w:hanging="370"/>
      </w:pPr>
      <w:rPr>
        <w:rFonts w:hint="default"/>
      </w:rPr>
    </w:lvl>
    <w:lvl w:ilvl="4">
      <w:start w:val="1"/>
      <w:numFmt w:val="bullet"/>
      <w:lvlText w:val="•"/>
      <w:lvlJc w:val="left"/>
      <w:pPr>
        <w:ind w:left="3618" w:hanging="370"/>
      </w:pPr>
      <w:rPr>
        <w:rFonts w:hint="default"/>
      </w:rPr>
    </w:lvl>
    <w:lvl w:ilvl="5">
      <w:start w:val="1"/>
      <w:numFmt w:val="bullet"/>
      <w:lvlText w:val="•"/>
      <w:lvlJc w:val="left"/>
      <w:pPr>
        <w:ind w:left="4552" w:hanging="370"/>
      </w:pPr>
      <w:rPr>
        <w:rFonts w:hint="default"/>
      </w:rPr>
    </w:lvl>
    <w:lvl w:ilvl="6">
      <w:start w:val="1"/>
      <w:numFmt w:val="bullet"/>
      <w:lvlText w:val="•"/>
      <w:lvlJc w:val="left"/>
      <w:pPr>
        <w:ind w:left="5485" w:hanging="370"/>
      </w:pPr>
      <w:rPr>
        <w:rFonts w:hint="default"/>
      </w:rPr>
    </w:lvl>
    <w:lvl w:ilvl="7">
      <w:start w:val="1"/>
      <w:numFmt w:val="bullet"/>
      <w:lvlText w:val="•"/>
      <w:lvlJc w:val="left"/>
      <w:pPr>
        <w:ind w:left="6419" w:hanging="370"/>
      </w:pPr>
      <w:rPr>
        <w:rFonts w:hint="default"/>
      </w:rPr>
    </w:lvl>
    <w:lvl w:ilvl="8">
      <w:start w:val="1"/>
      <w:numFmt w:val="bullet"/>
      <w:lvlText w:val="•"/>
      <w:lvlJc w:val="left"/>
      <w:pPr>
        <w:ind w:left="7352" w:hanging="370"/>
      </w:pPr>
      <w:rPr>
        <w:rFonts w:hint="default"/>
      </w:rPr>
    </w:lvl>
  </w:abstractNum>
  <w:abstractNum w:abstractNumId="23" w15:restartNumberingAfterBreak="0">
    <w:nsid w:val="42C70D74"/>
    <w:multiLevelType w:val="multilevel"/>
    <w:tmpl w:val="F98C22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C72C80"/>
    <w:multiLevelType w:val="multilevel"/>
    <w:tmpl w:val="6B7A8ABE"/>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5" w15:restartNumberingAfterBreak="0">
    <w:nsid w:val="49A57EBB"/>
    <w:multiLevelType w:val="hybridMultilevel"/>
    <w:tmpl w:val="488A6220"/>
    <w:lvl w:ilvl="0" w:tplc="43B27560">
      <w:start w:val="1"/>
      <w:numFmt w:val="bullet"/>
      <w:lvlRestart w:val="0"/>
      <w:lvlText w:val=""/>
      <w:lvlJc w:val="left"/>
      <w:pPr>
        <w:ind w:left="720" w:hanging="7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59520D"/>
    <w:multiLevelType w:val="multilevel"/>
    <w:tmpl w:val="F98C22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F0B8B"/>
    <w:multiLevelType w:val="hybridMultilevel"/>
    <w:tmpl w:val="2660AF2C"/>
    <w:lvl w:ilvl="0" w:tplc="456227C6">
      <w:start w:val="1"/>
      <w:numFmt w:val="lowerLetter"/>
      <w:lvlText w:val="%1."/>
      <w:lvlJc w:val="left"/>
      <w:pPr>
        <w:ind w:left="818" w:hanging="36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28" w15:restartNumberingAfterBreak="0">
    <w:nsid w:val="50DD73C2"/>
    <w:multiLevelType w:val="hybridMultilevel"/>
    <w:tmpl w:val="49A82218"/>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29" w15:restartNumberingAfterBreak="0">
    <w:nsid w:val="520B2A67"/>
    <w:multiLevelType w:val="multilevel"/>
    <w:tmpl w:val="C07A860A"/>
    <w:lvl w:ilvl="0">
      <w:start w:val="1"/>
      <w:numFmt w:val="upperLetter"/>
      <w:lvlText w:val="%1."/>
      <w:lvlJc w:val="left"/>
      <w:pPr>
        <w:ind w:left="2160" w:hanging="720"/>
      </w:pPr>
      <w:rPr>
        <w:rFonts w:hint="default"/>
      </w:rPr>
    </w:lvl>
    <w:lvl w:ilvl="1">
      <w:start w:val="1"/>
      <w:numFmt w:val="upperLetter"/>
      <w:lvlText w:val="%2."/>
      <w:lvlJc w:val="left"/>
      <w:pPr>
        <w:ind w:left="2880" w:hanging="720"/>
      </w:pPr>
      <w:rPr>
        <w:rFonts w:hint="default"/>
      </w:rPr>
    </w:lvl>
    <w:lvl w:ilvl="2">
      <w:start w:val="1"/>
      <w:numFmt w:val="upperLetter"/>
      <w:lvlText w:val="%3."/>
      <w:lvlJc w:val="left"/>
      <w:pPr>
        <w:ind w:left="3600" w:hanging="720"/>
      </w:pPr>
      <w:rPr>
        <w:rFonts w:hint="default"/>
      </w:rPr>
    </w:lvl>
    <w:lvl w:ilvl="3">
      <w:start w:val="1"/>
      <w:numFmt w:val="upperLetter"/>
      <w:lvlText w:val="%4."/>
      <w:lvlJc w:val="left"/>
      <w:pPr>
        <w:ind w:left="4320" w:hanging="720"/>
      </w:pPr>
      <w:rPr>
        <w:rFonts w:hint="default"/>
      </w:rPr>
    </w:lvl>
    <w:lvl w:ilvl="4">
      <w:start w:val="1"/>
      <w:numFmt w:val="upperLetter"/>
      <w:lvlText w:val="%5."/>
      <w:lvlJc w:val="left"/>
      <w:pPr>
        <w:ind w:left="5040" w:hanging="720"/>
      </w:pPr>
      <w:rPr>
        <w:rFonts w:hint="default"/>
      </w:rPr>
    </w:lvl>
    <w:lvl w:ilvl="5">
      <w:start w:val="1"/>
      <w:numFmt w:val="upperLetter"/>
      <w:lvlText w:val="%6."/>
      <w:lvlJc w:val="left"/>
      <w:pPr>
        <w:ind w:left="5760" w:hanging="720"/>
      </w:pPr>
      <w:rPr>
        <w:rFonts w:hint="default"/>
      </w:rPr>
    </w:lvl>
    <w:lvl w:ilvl="6">
      <w:start w:val="1"/>
      <w:numFmt w:val="upperLetter"/>
      <w:lvlText w:val="%7."/>
      <w:lvlJc w:val="left"/>
      <w:pPr>
        <w:ind w:left="6480" w:hanging="720"/>
      </w:pPr>
      <w:rPr>
        <w:rFonts w:hint="default"/>
      </w:rPr>
    </w:lvl>
    <w:lvl w:ilvl="7">
      <w:start w:val="1"/>
      <w:numFmt w:val="upperLetter"/>
      <w:lvlText w:val="%8."/>
      <w:lvlJc w:val="left"/>
      <w:pPr>
        <w:ind w:left="7200" w:hanging="720"/>
      </w:pPr>
      <w:rPr>
        <w:rFonts w:hint="default"/>
      </w:rPr>
    </w:lvl>
    <w:lvl w:ilvl="8">
      <w:start w:val="1"/>
      <w:numFmt w:val="upperLetter"/>
      <w:lvlText w:val="%9."/>
      <w:lvlJc w:val="left"/>
      <w:pPr>
        <w:ind w:left="7920" w:hanging="720"/>
      </w:pPr>
      <w:rPr>
        <w:rFonts w:hint="default"/>
      </w:rPr>
    </w:lvl>
  </w:abstractNum>
  <w:abstractNum w:abstractNumId="30" w15:restartNumberingAfterBreak="0">
    <w:nsid w:val="52F36B2E"/>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7337FE"/>
    <w:multiLevelType w:val="hybridMultilevel"/>
    <w:tmpl w:val="B62C6C1A"/>
    <w:lvl w:ilvl="0" w:tplc="076E4DE8">
      <w:start w:val="1"/>
      <w:numFmt w:val="lowerRoman"/>
      <w:lvlText w:val="(%1)"/>
      <w:lvlJc w:val="left"/>
      <w:pPr>
        <w:ind w:left="1571" w:hanging="36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2" w15:restartNumberingAfterBreak="0">
    <w:nsid w:val="55680430"/>
    <w:multiLevelType w:val="multilevel"/>
    <w:tmpl w:val="0452164C"/>
    <w:lvl w:ilvl="0">
      <w:start w:val="1"/>
      <w:numFmt w:val="decimal"/>
      <w:lvlText w:val="%1"/>
      <w:lvlJc w:val="left"/>
      <w:pPr>
        <w:ind w:left="426" w:hanging="425"/>
      </w:pPr>
      <w:rPr>
        <w:rFonts w:ascii="Times New Roman" w:eastAsia="Times New Roman" w:hAnsi="Times New Roman" w:cs="Times New Roman" w:hint="default"/>
        <w:b/>
        <w:bCs/>
        <w:i w:val="0"/>
        <w:iCs w:val="0"/>
        <w:color w:val="333333"/>
        <w:spacing w:val="0"/>
        <w:w w:val="100"/>
        <w:sz w:val="16"/>
        <w:szCs w:val="16"/>
        <w:lang w:val="en-US" w:eastAsia="en-US" w:bidi="ar-SA"/>
      </w:rPr>
    </w:lvl>
    <w:lvl w:ilvl="1">
      <w:start w:val="1"/>
      <w:numFmt w:val="decimal"/>
      <w:lvlText w:val="%1.%2"/>
      <w:lvlJc w:val="left"/>
      <w:pPr>
        <w:ind w:left="425" w:hanging="425"/>
      </w:pPr>
      <w:rPr>
        <w:rFonts w:ascii="Times New Roman" w:eastAsia="Times New Roman" w:hAnsi="Times New Roman" w:cs="Times New Roman" w:hint="default"/>
        <w:b w:val="0"/>
        <w:bCs w:val="0"/>
        <w:i w:val="0"/>
        <w:iCs w:val="0"/>
        <w:color w:val="333333"/>
        <w:spacing w:val="-2"/>
        <w:w w:val="100"/>
        <w:sz w:val="16"/>
        <w:szCs w:val="16"/>
        <w:lang w:val="en-US" w:eastAsia="en-US" w:bidi="ar-SA"/>
      </w:rPr>
    </w:lvl>
    <w:lvl w:ilvl="2">
      <w:start w:val="1"/>
      <w:numFmt w:val="lowerLetter"/>
      <w:lvlText w:val="%3."/>
      <w:lvlJc w:val="left"/>
      <w:pPr>
        <w:ind w:left="852" w:hanging="426"/>
      </w:pPr>
      <w:rPr>
        <w:rFonts w:ascii="Times New Roman" w:eastAsia="Times New Roman" w:hAnsi="Times New Roman" w:cs="Times New Roman" w:hint="default"/>
        <w:b w:val="0"/>
        <w:bCs w:val="0"/>
        <w:i w:val="0"/>
        <w:iCs w:val="0"/>
        <w:color w:val="333333"/>
        <w:spacing w:val="0"/>
        <w:w w:val="100"/>
        <w:sz w:val="16"/>
        <w:szCs w:val="16"/>
        <w:lang w:val="en-US" w:eastAsia="en-US" w:bidi="ar-SA"/>
      </w:rPr>
    </w:lvl>
    <w:lvl w:ilvl="3">
      <w:start w:val="1"/>
      <w:numFmt w:val="lowerRoman"/>
      <w:lvlText w:val="%4."/>
      <w:lvlJc w:val="left"/>
      <w:pPr>
        <w:ind w:left="1137" w:hanging="228"/>
        <w:jc w:val="right"/>
      </w:pPr>
      <w:rPr>
        <w:rFonts w:ascii="Times New Roman" w:eastAsia="Times New Roman" w:hAnsi="Times New Roman" w:cs="Times New Roman" w:hint="default"/>
        <w:b w:val="0"/>
        <w:bCs w:val="0"/>
        <w:i w:val="0"/>
        <w:iCs w:val="0"/>
        <w:color w:val="333333"/>
        <w:spacing w:val="0"/>
        <w:w w:val="100"/>
        <w:sz w:val="16"/>
        <w:szCs w:val="16"/>
        <w:lang w:val="en-US" w:eastAsia="en-US" w:bidi="ar-SA"/>
      </w:rPr>
    </w:lvl>
    <w:lvl w:ilvl="4">
      <w:numFmt w:val="bullet"/>
      <w:lvlText w:val="•"/>
      <w:lvlJc w:val="left"/>
      <w:pPr>
        <w:ind w:left="782" w:hanging="228"/>
      </w:pPr>
      <w:rPr>
        <w:rFonts w:hint="default"/>
        <w:lang w:val="en-US" w:eastAsia="en-US" w:bidi="ar-SA"/>
      </w:rPr>
    </w:lvl>
    <w:lvl w:ilvl="5">
      <w:numFmt w:val="bullet"/>
      <w:lvlText w:val="•"/>
      <w:lvlJc w:val="left"/>
      <w:pPr>
        <w:ind w:left="604" w:hanging="228"/>
      </w:pPr>
      <w:rPr>
        <w:rFonts w:hint="default"/>
        <w:lang w:val="en-US" w:eastAsia="en-US" w:bidi="ar-SA"/>
      </w:rPr>
    </w:lvl>
    <w:lvl w:ilvl="6">
      <w:numFmt w:val="bullet"/>
      <w:lvlText w:val="•"/>
      <w:lvlJc w:val="left"/>
      <w:pPr>
        <w:ind w:left="425" w:hanging="228"/>
      </w:pPr>
      <w:rPr>
        <w:rFonts w:hint="default"/>
        <w:lang w:val="en-US" w:eastAsia="en-US" w:bidi="ar-SA"/>
      </w:rPr>
    </w:lvl>
    <w:lvl w:ilvl="7">
      <w:numFmt w:val="bullet"/>
      <w:lvlText w:val="•"/>
      <w:lvlJc w:val="left"/>
      <w:pPr>
        <w:ind w:left="247" w:hanging="228"/>
      </w:pPr>
      <w:rPr>
        <w:rFonts w:hint="default"/>
        <w:lang w:val="en-US" w:eastAsia="en-US" w:bidi="ar-SA"/>
      </w:rPr>
    </w:lvl>
    <w:lvl w:ilvl="8">
      <w:numFmt w:val="bullet"/>
      <w:lvlText w:val="•"/>
      <w:lvlJc w:val="left"/>
      <w:pPr>
        <w:ind w:left="68" w:hanging="228"/>
      </w:pPr>
      <w:rPr>
        <w:rFonts w:hint="default"/>
        <w:lang w:val="en-US" w:eastAsia="en-US" w:bidi="ar-SA"/>
      </w:rPr>
    </w:lvl>
  </w:abstractNum>
  <w:abstractNum w:abstractNumId="33" w15:restartNumberingAfterBreak="0">
    <w:nsid w:val="579702C9"/>
    <w:multiLevelType w:val="hybridMultilevel"/>
    <w:tmpl w:val="1E8099F8"/>
    <w:lvl w:ilvl="0" w:tplc="20000017">
      <w:start w:val="1"/>
      <w:numFmt w:val="lowerLetter"/>
      <w:lvlText w:val="%1)"/>
      <w:lvlJc w:val="left"/>
      <w:pPr>
        <w:ind w:left="107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9612F9C"/>
    <w:multiLevelType w:val="hybridMultilevel"/>
    <w:tmpl w:val="7FC2C86C"/>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35" w15:restartNumberingAfterBreak="0">
    <w:nsid w:val="5CB421B2"/>
    <w:multiLevelType w:val="hybridMultilevel"/>
    <w:tmpl w:val="C92C425E"/>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36" w15:restartNumberingAfterBreak="0">
    <w:nsid w:val="5DA66AFA"/>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2A4165"/>
    <w:multiLevelType w:val="multilevel"/>
    <w:tmpl w:val="5B2ABE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CC20DD"/>
    <w:multiLevelType w:val="multilevel"/>
    <w:tmpl w:val="E69CB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45902AC"/>
    <w:multiLevelType w:val="multilevel"/>
    <w:tmpl w:val="5B2ABE9E"/>
    <w:name w:val="Lijst A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4A089E"/>
    <w:multiLevelType w:val="multilevel"/>
    <w:tmpl w:val="5B2ABE9E"/>
    <w:name w:val="Lijst 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BF7192"/>
    <w:multiLevelType w:val="hybridMultilevel"/>
    <w:tmpl w:val="29EED5D2"/>
    <w:lvl w:ilvl="0" w:tplc="2B361000">
      <w:start w:val="1"/>
      <w:numFmt w:val="lowerLetter"/>
      <w:lvlText w:val="%1)"/>
      <w:lvlJc w:val="left"/>
      <w:pPr>
        <w:ind w:left="993" w:hanging="360"/>
      </w:pPr>
      <w:rPr>
        <w:rFonts w:hint="default"/>
      </w:rPr>
    </w:lvl>
    <w:lvl w:ilvl="1" w:tplc="20000019" w:tentative="1">
      <w:start w:val="1"/>
      <w:numFmt w:val="lowerLetter"/>
      <w:lvlText w:val="%2."/>
      <w:lvlJc w:val="left"/>
      <w:pPr>
        <w:ind w:left="1713" w:hanging="360"/>
      </w:pPr>
    </w:lvl>
    <w:lvl w:ilvl="2" w:tplc="2000001B" w:tentative="1">
      <w:start w:val="1"/>
      <w:numFmt w:val="lowerRoman"/>
      <w:lvlText w:val="%3."/>
      <w:lvlJc w:val="right"/>
      <w:pPr>
        <w:ind w:left="2433" w:hanging="180"/>
      </w:pPr>
    </w:lvl>
    <w:lvl w:ilvl="3" w:tplc="2000000F" w:tentative="1">
      <w:start w:val="1"/>
      <w:numFmt w:val="decimal"/>
      <w:lvlText w:val="%4."/>
      <w:lvlJc w:val="left"/>
      <w:pPr>
        <w:ind w:left="3153" w:hanging="360"/>
      </w:pPr>
    </w:lvl>
    <w:lvl w:ilvl="4" w:tplc="20000019" w:tentative="1">
      <w:start w:val="1"/>
      <w:numFmt w:val="lowerLetter"/>
      <w:lvlText w:val="%5."/>
      <w:lvlJc w:val="left"/>
      <w:pPr>
        <w:ind w:left="3873" w:hanging="360"/>
      </w:pPr>
    </w:lvl>
    <w:lvl w:ilvl="5" w:tplc="2000001B" w:tentative="1">
      <w:start w:val="1"/>
      <w:numFmt w:val="lowerRoman"/>
      <w:lvlText w:val="%6."/>
      <w:lvlJc w:val="right"/>
      <w:pPr>
        <w:ind w:left="4593" w:hanging="180"/>
      </w:pPr>
    </w:lvl>
    <w:lvl w:ilvl="6" w:tplc="2000000F" w:tentative="1">
      <w:start w:val="1"/>
      <w:numFmt w:val="decimal"/>
      <w:lvlText w:val="%7."/>
      <w:lvlJc w:val="left"/>
      <w:pPr>
        <w:ind w:left="5313" w:hanging="360"/>
      </w:pPr>
    </w:lvl>
    <w:lvl w:ilvl="7" w:tplc="20000019" w:tentative="1">
      <w:start w:val="1"/>
      <w:numFmt w:val="lowerLetter"/>
      <w:lvlText w:val="%8."/>
      <w:lvlJc w:val="left"/>
      <w:pPr>
        <w:ind w:left="6033" w:hanging="360"/>
      </w:pPr>
    </w:lvl>
    <w:lvl w:ilvl="8" w:tplc="2000001B" w:tentative="1">
      <w:start w:val="1"/>
      <w:numFmt w:val="lowerRoman"/>
      <w:lvlText w:val="%9."/>
      <w:lvlJc w:val="right"/>
      <w:pPr>
        <w:ind w:left="6753" w:hanging="180"/>
      </w:pPr>
    </w:lvl>
  </w:abstractNum>
  <w:abstractNum w:abstractNumId="42" w15:restartNumberingAfterBreak="0">
    <w:nsid w:val="6AE93EE3"/>
    <w:multiLevelType w:val="hybridMultilevel"/>
    <w:tmpl w:val="D1DEE3B8"/>
    <w:lvl w:ilvl="0" w:tplc="607857E2">
      <w:start w:val="1"/>
      <w:numFmt w:val="lowerRoman"/>
      <w:lvlText w:val="(%1)"/>
      <w:lvlJc w:val="left"/>
      <w:pPr>
        <w:ind w:left="1178" w:hanging="72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43" w15:restartNumberingAfterBreak="0">
    <w:nsid w:val="70676E41"/>
    <w:multiLevelType w:val="multilevel"/>
    <w:tmpl w:val="4EBAAF9C"/>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pStyle w:val="STKop3"/>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0628B6"/>
    <w:multiLevelType w:val="multilevel"/>
    <w:tmpl w:val="F98C22A0"/>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5" w15:restartNumberingAfterBreak="0">
    <w:nsid w:val="7BFE060D"/>
    <w:multiLevelType w:val="multilevel"/>
    <w:tmpl w:val="4B24FE8C"/>
    <w:name w:val="Lijst i.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F4788C"/>
    <w:multiLevelType w:val="multilevel"/>
    <w:tmpl w:val="4B24FE8C"/>
    <w:lvl w:ilvl="0">
      <w:start w:val="1"/>
      <w:numFmt w:val="lowerLetter"/>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7" w15:restartNumberingAfterBreak="0">
    <w:nsid w:val="7D185A67"/>
    <w:multiLevelType w:val="multilevel"/>
    <w:tmpl w:val="8BBAE6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194E16"/>
    <w:multiLevelType w:val="multilevel"/>
    <w:tmpl w:val="2DD22162"/>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9" w15:restartNumberingAfterBreak="0">
    <w:nsid w:val="7E4908DC"/>
    <w:multiLevelType w:val="multilevel"/>
    <w:tmpl w:val="A1F8554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7567329">
    <w:abstractNumId w:val="10"/>
  </w:num>
  <w:num w:numId="2" w16cid:durableId="2080783097">
    <w:abstractNumId w:val="43"/>
  </w:num>
  <w:num w:numId="3" w16cid:durableId="2083675632">
    <w:abstractNumId w:val="18"/>
  </w:num>
  <w:num w:numId="4" w16cid:durableId="558441206">
    <w:abstractNumId w:val="38"/>
  </w:num>
  <w:num w:numId="5" w16cid:durableId="590744044">
    <w:abstractNumId w:val="17"/>
  </w:num>
  <w:num w:numId="6" w16cid:durableId="745541583">
    <w:abstractNumId w:val="40"/>
  </w:num>
  <w:num w:numId="7" w16cid:durableId="1741714125">
    <w:abstractNumId w:val="11"/>
  </w:num>
  <w:num w:numId="8" w16cid:durableId="956838826">
    <w:abstractNumId w:val="39"/>
  </w:num>
  <w:num w:numId="9" w16cid:durableId="1125546082">
    <w:abstractNumId w:val="29"/>
  </w:num>
  <w:num w:numId="10" w16cid:durableId="737022688">
    <w:abstractNumId w:val="2"/>
  </w:num>
  <w:num w:numId="11" w16cid:durableId="184103475">
    <w:abstractNumId w:val="9"/>
  </w:num>
  <w:num w:numId="12" w16cid:durableId="1872646752">
    <w:abstractNumId w:val="47"/>
  </w:num>
  <w:num w:numId="13" w16cid:durableId="17976043">
    <w:abstractNumId w:val="19"/>
  </w:num>
  <w:num w:numId="14" w16cid:durableId="445734242">
    <w:abstractNumId w:val="46"/>
  </w:num>
  <w:num w:numId="15" w16cid:durableId="685519446">
    <w:abstractNumId w:val="45"/>
  </w:num>
  <w:num w:numId="16" w16cid:durableId="514461541">
    <w:abstractNumId w:val="1"/>
  </w:num>
  <w:num w:numId="17" w16cid:durableId="1671909656">
    <w:abstractNumId w:val="24"/>
  </w:num>
  <w:num w:numId="18" w16cid:durableId="286084193">
    <w:abstractNumId w:val="5"/>
  </w:num>
  <w:num w:numId="19" w16cid:durableId="877010974">
    <w:abstractNumId w:val="15"/>
  </w:num>
  <w:num w:numId="20" w16cid:durableId="1604259457">
    <w:abstractNumId w:val="44"/>
  </w:num>
  <w:num w:numId="21" w16cid:durableId="987976941">
    <w:abstractNumId w:val="25"/>
  </w:num>
  <w:num w:numId="22" w16cid:durableId="899827263">
    <w:abstractNumId w:val="48"/>
  </w:num>
  <w:num w:numId="23" w16cid:durableId="82530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882360">
    <w:abstractNumId w:val="37"/>
  </w:num>
  <w:num w:numId="25" w16cid:durableId="289170341">
    <w:abstractNumId w:val="0"/>
  </w:num>
  <w:num w:numId="26" w16cid:durableId="38627573">
    <w:abstractNumId w:val="21"/>
  </w:num>
  <w:num w:numId="27" w16cid:durableId="151600635">
    <w:abstractNumId w:val="14"/>
  </w:num>
  <w:num w:numId="28" w16cid:durableId="887183819">
    <w:abstractNumId w:val="8"/>
  </w:num>
  <w:num w:numId="29" w16cid:durableId="189490344">
    <w:abstractNumId w:val="13"/>
  </w:num>
  <w:num w:numId="30" w16cid:durableId="906262250">
    <w:abstractNumId w:val="23"/>
  </w:num>
  <w:num w:numId="31" w16cid:durableId="1071998033">
    <w:abstractNumId w:val="26"/>
    <w:lvlOverride w:ilvl="0">
      <w:lvl w:ilvl="0">
        <w:start w:val="1"/>
        <w:numFmt w:val="decimal"/>
        <w:lvlText w:val="%1."/>
        <w:lvlJc w:val="left"/>
        <w:pPr>
          <w:ind w:left="720" w:hanging="720"/>
        </w:pPr>
        <w:rPr>
          <w:rFonts w:hint="default"/>
          <w:b w:val="0"/>
          <w:i w:val="0"/>
        </w:rPr>
      </w:lvl>
    </w:lvlOverride>
    <w:lvlOverride w:ilvl="1">
      <w:lvl w:ilvl="1">
        <w:start w:val="1"/>
        <w:numFmt w:val="decimal"/>
        <w:lvlText w:val="%2."/>
        <w:lvlJc w:val="left"/>
        <w:pPr>
          <w:ind w:left="1440" w:hanging="720"/>
        </w:pPr>
        <w:rPr>
          <w:rFonts w:hint="default"/>
          <w:b w:val="0"/>
        </w:rPr>
      </w:lvl>
    </w:lvlOverride>
    <w:lvlOverride w:ilvl="2">
      <w:lvl w:ilvl="2">
        <w:start w:val="1"/>
        <w:numFmt w:val="decimal"/>
        <w:lvlText w:val="%3."/>
        <w:lvlJc w:val="left"/>
        <w:pPr>
          <w:ind w:left="2160" w:hanging="720"/>
        </w:pPr>
        <w:rPr>
          <w:rFonts w:hint="default"/>
          <w:b w:val="0"/>
        </w:rPr>
      </w:lvl>
    </w:lvlOverride>
    <w:lvlOverride w:ilvl="3">
      <w:lvl w:ilvl="3">
        <w:start w:val="1"/>
        <w:numFmt w:val="decimal"/>
        <w:lvlText w:val="%4."/>
        <w:lvlJc w:val="left"/>
        <w:pPr>
          <w:ind w:left="2880" w:hanging="720"/>
        </w:pPr>
        <w:rPr>
          <w:rFonts w:hint="default"/>
          <w:b w:val="0"/>
        </w:rPr>
      </w:lvl>
    </w:lvlOverride>
    <w:lvlOverride w:ilvl="4">
      <w:lvl w:ilvl="4">
        <w:start w:val="1"/>
        <w:numFmt w:val="decimal"/>
        <w:lvlText w:val="%5."/>
        <w:lvlJc w:val="left"/>
        <w:pPr>
          <w:ind w:left="3600" w:hanging="720"/>
        </w:pPr>
        <w:rPr>
          <w:rFonts w:hint="default"/>
          <w:b w:val="0"/>
        </w:rPr>
      </w:lvl>
    </w:lvlOverride>
    <w:lvlOverride w:ilvl="5">
      <w:lvl w:ilvl="5">
        <w:start w:val="1"/>
        <w:numFmt w:val="decimal"/>
        <w:lvlText w:val="%6."/>
        <w:lvlJc w:val="left"/>
        <w:pPr>
          <w:ind w:left="4320" w:hanging="720"/>
        </w:pPr>
        <w:rPr>
          <w:rFonts w:hint="default"/>
          <w:b w:val="0"/>
        </w:rPr>
      </w:lvl>
    </w:lvlOverride>
    <w:lvlOverride w:ilvl="6">
      <w:lvl w:ilvl="6">
        <w:start w:val="1"/>
        <w:numFmt w:val="decimal"/>
        <w:lvlText w:val="%7."/>
        <w:lvlJc w:val="left"/>
        <w:pPr>
          <w:ind w:left="5040" w:hanging="720"/>
        </w:pPr>
        <w:rPr>
          <w:rFonts w:hint="default"/>
          <w:b w:val="0"/>
        </w:rPr>
      </w:lvl>
    </w:lvlOverride>
    <w:lvlOverride w:ilvl="7">
      <w:lvl w:ilvl="7">
        <w:start w:val="1"/>
        <w:numFmt w:val="decimal"/>
        <w:lvlText w:val="%8."/>
        <w:lvlJc w:val="left"/>
        <w:pPr>
          <w:ind w:left="5760" w:hanging="720"/>
        </w:pPr>
        <w:rPr>
          <w:rFonts w:hint="default"/>
          <w:b w:val="0"/>
        </w:rPr>
      </w:lvl>
    </w:lvlOverride>
    <w:lvlOverride w:ilvl="8">
      <w:lvl w:ilvl="8">
        <w:start w:val="1"/>
        <w:numFmt w:val="decimal"/>
        <w:lvlText w:val="%9."/>
        <w:lvlJc w:val="left"/>
        <w:pPr>
          <w:ind w:left="6480" w:hanging="720"/>
        </w:pPr>
        <w:rPr>
          <w:rFonts w:hint="default"/>
          <w:b w:val="0"/>
        </w:rPr>
      </w:lvl>
    </w:lvlOverride>
  </w:num>
  <w:num w:numId="32" w16cid:durableId="2054117593">
    <w:abstractNumId w:val="36"/>
  </w:num>
  <w:num w:numId="33" w16cid:durableId="1922830502">
    <w:abstractNumId w:val="30"/>
  </w:num>
  <w:num w:numId="34" w16cid:durableId="495263480">
    <w:abstractNumId w:val="3"/>
  </w:num>
  <w:num w:numId="35" w16cid:durableId="369648883">
    <w:abstractNumId w:val="49"/>
  </w:num>
  <w:num w:numId="36" w16cid:durableId="1963884129">
    <w:abstractNumId w:val="16"/>
  </w:num>
  <w:num w:numId="37" w16cid:durableId="1104037077">
    <w:abstractNumId w:val="33"/>
  </w:num>
  <w:num w:numId="38" w16cid:durableId="560599324">
    <w:abstractNumId w:val="41"/>
  </w:num>
  <w:num w:numId="39" w16cid:durableId="1871412024">
    <w:abstractNumId w:val="32"/>
  </w:num>
  <w:num w:numId="40" w16cid:durableId="1878815540">
    <w:abstractNumId w:val="22"/>
  </w:num>
  <w:num w:numId="41" w16cid:durableId="1436364369">
    <w:abstractNumId w:val="7"/>
  </w:num>
  <w:num w:numId="42" w16cid:durableId="300497767">
    <w:abstractNumId w:val="27"/>
  </w:num>
  <w:num w:numId="43" w16cid:durableId="1794131720">
    <w:abstractNumId w:val="28"/>
  </w:num>
  <w:num w:numId="44" w16cid:durableId="728457193">
    <w:abstractNumId w:val="4"/>
  </w:num>
  <w:num w:numId="45" w16cid:durableId="1434859772">
    <w:abstractNumId w:val="34"/>
  </w:num>
  <w:num w:numId="46" w16cid:durableId="1149710586">
    <w:abstractNumId w:val="12"/>
  </w:num>
  <w:num w:numId="47" w16cid:durableId="1956788198">
    <w:abstractNumId w:val="20"/>
  </w:num>
  <w:num w:numId="48" w16cid:durableId="1525678238">
    <w:abstractNumId w:val="35"/>
  </w:num>
  <w:num w:numId="49" w16cid:durableId="458767398">
    <w:abstractNumId w:val="42"/>
  </w:num>
  <w:num w:numId="50" w16cid:durableId="2856236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077886"/>
    <w:rsid w:val="00016C20"/>
    <w:rsid w:val="00025630"/>
    <w:rsid w:val="0003323E"/>
    <w:rsid w:val="000D12F3"/>
    <w:rsid w:val="000F3A95"/>
    <w:rsid w:val="00103B28"/>
    <w:rsid w:val="00107249"/>
    <w:rsid w:val="00132119"/>
    <w:rsid w:val="001565F8"/>
    <w:rsid w:val="00156F2D"/>
    <w:rsid w:val="00164060"/>
    <w:rsid w:val="001D0FE8"/>
    <w:rsid w:val="001E3700"/>
    <w:rsid w:val="001F3378"/>
    <w:rsid w:val="00206688"/>
    <w:rsid w:val="002412DA"/>
    <w:rsid w:val="002444A9"/>
    <w:rsid w:val="00246F00"/>
    <w:rsid w:val="00287C25"/>
    <w:rsid w:val="002A64AA"/>
    <w:rsid w:val="002C2331"/>
    <w:rsid w:val="002C260B"/>
    <w:rsid w:val="002C3A4C"/>
    <w:rsid w:val="00300F94"/>
    <w:rsid w:val="00327081"/>
    <w:rsid w:val="0033120E"/>
    <w:rsid w:val="003415EF"/>
    <w:rsid w:val="0037744C"/>
    <w:rsid w:val="003A7B08"/>
    <w:rsid w:val="003F07E6"/>
    <w:rsid w:val="004142B8"/>
    <w:rsid w:val="00492D7D"/>
    <w:rsid w:val="004A093A"/>
    <w:rsid w:val="004B71BC"/>
    <w:rsid w:val="005207C8"/>
    <w:rsid w:val="00555975"/>
    <w:rsid w:val="0059042C"/>
    <w:rsid w:val="00591994"/>
    <w:rsid w:val="005A27E2"/>
    <w:rsid w:val="005B41F8"/>
    <w:rsid w:val="005B5CFC"/>
    <w:rsid w:val="005C06F2"/>
    <w:rsid w:val="005C3DF0"/>
    <w:rsid w:val="005C566F"/>
    <w:rsid w:val="005E289F"/>
    <w:rsid w:val="005E631E"/>
    <w:rsid w:val="0062112C"/>
    <w:rsid w:val="00637822"/>
    <w:rsid w:val="006C7E92"/>
    <w:rsid w:val="006D4CFF"/>
    <w:rsid w:val="006F0046"/>
    <w:rsid w:val="00707C8B"/>
    <w:rsid w:val="007133AE"/>
    <w:rsid w:val="0074404C"/>
    <w:rsid w:val="007552EE"/>
    <w:rsid w:val="00755F89"/>
    <w:rsid w:val="00767063"/>
    <w:rsid w:val="00775808"/>
    <w:rsid w:val="00793737"/>
    <w:rsid w:val="007E6515"/>
    <w:rsid w:val="007F50A7"/>
    <w:rsid w:val="00806A29"/>
    <w:rsid w:val="008306A6"/>
    <w:rsid w:val="00843104"/>
    <w:rsid w:val="00865739"/>
    <w:rsid w:val="00876064"/>
    <w:rsid w:val="008841E1"/>
    <w:rsid w:val="00897066"/>
    <w:rsid w:val="008B31F4"/>
    <w:rsid w:val="008B41AE"/>
    <w:rsid w:val="008C26D3"/>
    <w:rsid w:val="008E423B"/>
    <w:rsid w:val="009374A0"/>
    <w:rsid w:val="00947116"/>
    <w:rsid w:val="009477DF"/>
    <w:rsid w:val="00961E29"/>
    <w:rsid w:val="009715F3"/>
    <w:rsid w:val="00977F35"/>
    <w:rsid w:val="009A3B3B"/>
    <w:rsid w:val="009D7B76"/>
    <w:rsid w:val="009E2A5F"/>
    <w:rsid w:val="009E5F11"/>
    <w:rsid w:val="00A26683"/>
    <w:rsid w:val="00A5299D"/>
    <w:rsid w:val="00A77C8C"/>
    <w:rsid w:val="00AA5752"/>
    <w:rsid w:val="00AE1385"/>
    <w:rsid w:val="00B2698F"/>
    <w:rsid w:val="00B71920"/>
    <w:rsid w:val="00B91691"/>
    <w:rsid w:val="00BC2859"/>
    <w:rsid w:val="00BC317C"/>
    <w:rsid w:val="00BC50C1"/>
    <w:rsid w:val="00BE255F"/>
    <w:rsid w:val="00BF3A1D"/>
    <w:rsid w:val="00C34CC6"/>
    <w:rsid w:val="00C71E9E"/>
    <w:rsid w:val="00C86031"/>
    <w:rsid w:val="00C96FD4"/>
    <w:rsid w:val="00CA39BA"/>
    <w:rsid w:val="00CE50A2"/>
    <w:rsid w:val="00CF0A35"/>
    <w:rsid w:val="00CF11EB"/>
    <w:rsid w:val="00D1077E"/>
    <w:rsid w:val="00D15837"/>
    <w:rsid w:val="00D26506"/>
    <w:rsid w:val="00D43103"/>
    <w:rsid w:val="00D66AD1"/>
    <w:rsid w:val="00DA065C"/>
    <w:rsid w:val="00DC00D4"/>
    <w:rsid w:val="00DD4898"/>
    <w:rsid w:val="00E205FB"/>
    <w:rsid w:val="00E27FE5"/>
    <w:rsid w:val="00E30DD8"/>
    <w:rsid w:val="00E33830"/>
    <w:rsid w:val="00E543AB"/>
    <w:rsid w:val="00E74CBF"/>
    <w:rsid w:val="00EA526E"/>
    <w:rsid w:val="00EA6BDA"/>
    <w:rsid w:val="00F02E03"/>
    <w:rsid w:val="00F05A9B"/>
    <w:rsid w:val="00F15747"/>
    <w:rsid w:val="00F73CD4"/>
    <w:rsid w:val="00FB1F09"/>
    <w:rsid w:val="00FD0A48"/>
    <w:rsid w:val="00FE3DE4"/>
    <w:rsid w:val="0964DF86"/>
    <w:rsid w:val="16077886"/>
    <w:rsid w:val="25DD8C04"/>
    <w:rsid w:val="2FD76B43"/>
    <w:rsid w:val="3B711D3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1D07"/>
  <w15:docId w15:val="{0BFB03E5-F456-4029-BAAE-C41F8885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18"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6F00"/>
    <w:pPr>
      <w:tabs>
        <w:tab w:val="center" w:pos="4513"/>
        <w:tab w:val="right" w:pos="9026"/>
      </w:tabs>
    </w:pPr>
  </w:style>
  <w:style w:type="character" w:customStyle="1" w:styleId="HeaderChar">
    <w:name w:val="Header Char"/>
    <w:basedOn w:val="DefaultParagraphFont"/>
    <w:link w:val="Header"/>
    <w:uiPriority w:val="99"/>
    <w:rsid w:val="00246F00"/>
  </w:style>
  <w:style w:type="paragraph" w:styleId="Footer">
    <w:name w:val="footer"/>
    <w:basedOn w:val="Normal"/>
    <w:link w:val="FooterChar"/>
    <w:uiPriority w:val="99"/>
    <w:unhideWhenUsed/>
    <w:rsid w:val="00246F00"/>
    <w:pPr>
      <w:tabs>
        <w:tab w:val="center" w:pos="4513"/>
        <w:tab w:val="right" w:pos="9026"/>
      </w:tabs>
    </w:pPr>
  </w:style>
  <w:style w:type="character" w:customStyle="1" w:styleId="FooterChar">
    <w:name w:val="Footer Char"/>
    <w:basedOn w:val="DefaultParagraphFont"/>
    <w:link w:val="Footer"/>
    <w:uiPriority w:val="99"/>
    <w:rsid w:val="00246F00"/>
  </w:style>
  <w:style w:type="paragraph" w:styleId="Revision">
    <w:name w:val="Revision"/>
    <w:hidden/>
    <w:uiPriority w:val="99"/>
    <w:semiHidden/>
    <w:rsid w:val="00B91691"/>
    <w:pPr>
      <w:widowControl/>
    </w:pPr>
  </w:style>
  <w:style w:type="character" w:styleId="CommentReference">
    <w:name w:val="annotation reference"/>
    <w:basedOn w:val="DefaultParagraphFont"/>
    <w:uiPriority w:val="99"/>
    <w:semiHidden/>
    <w:unhideWhenUsed/>
    <w:rsid w:val="000F3A95"/>
    <w:rPr>
      <w:sz w:val="16"/>
      <w:szCs w:val="16"/>
    </w:rPr>
  </w:style>
  <w:style w:type="paragraph" w:styleId="CommentText">
    <w:name w:val="annotation text"/>
    <w:basedOn w:val="Normal"/>
    <w:link w:val="CommentTextChar"/>
    <w:uiPriority w:val="99"/>
    <w:unhideWhenUsed/>
    <w:rsid w:val="000F3A95"/>
    <w:rPr>
      <w:sz w:val="20"/>
      <w:szCs w:val="20"/>
    </w:rPr>
  </w:style>
  <w:style w:type="character" w:customStyle="1" w:styleId="CommentTextChar">
    <w:name w:val="Comment Text Char"/>
    <w:basedOn w:val="DefaultParagraphFont"/>
    <w:link w:val="CommentText"/>
    <w:uiPriority w:val="99"/>
    <w:rsid w:val="000F3A95"/>
    <w:rPr>
      <w:sz w:val="20"/>
      <w:szCs w:val="20"/>
    </w:rPr>
  </w:style>
  <w:style w:type="paragraph" w:styleId="CommentSubject">
    <w:name w:val="annotation subject"/>
    <w:basedOn w:val="CommentText"/>
    <w:next w:val="CommentText"/>
    <w:link w:val="CommentSubjectChar"/>
    <w:uiPriority w:val="99"/>
    <w:semiHidden/>
    <w:unhideWhenUsed/>
    <w:rsid w:val="000F3A95"/>
    <w:rPr>
      <w:b/>
      <w:bCs/>
    </w:rPr>
  </w:style>
  <w:style w:type="character" w:customStyle="1" w:styleId="CommentSubjectChar">
    <w:name w:val="Comment Subject Char"/>
    <w:basedOn w:val="CommentTextChar"/>
    <w:link w:val="CommentSubject"/>
    <w:uiPriority w:val="99"/>
    <w:semiHidden/>
    <w:rsid w:val="000F3A95"/>
    <w:rPr>
      <w:b/>
      <w:bCs/>
      <w:sz w:val="20"/>
      <w:szCs w:val="20"/>
    </w:rPr>
  </w:style>
  <w:style w:type="paragraph" w:customStyle="1" w:styleId="STKop3">
    <w:name w:val="ST_Kop 3"/>
    <w:basedOn w:val="Normal"/>
    <w:qFormat/>
    <w:rsid w:val="00806A29"/>
    <w:pPr>
      <w:widowControl/>
      <w:numPr>
        <w:ilvl w:val="2"/>
        <w:numId w:val="2"/>
      </w:numPr>
      <w:spacing w:after="210" w:line="300" w:lineRule="atLeast"/>
      <w:jc w:val="both"/>
    </w:pPr>
    <w:rPr>
      <w:rFonts w:ascii="Arial" w:hAnsi="Arial"/>
      <w:sz w:val="21"/>
    </w:rPr>
  </w:style>
  <w:style w:type="character" w:customStyle="1" w:styleId="relative">
    <w:name w:val="relative"/>
    <w:basedOn w:val="DefaultParagraphFont"/>
    <w:rsid w:val="00D66AD1"/>
  </w:style>
  <w:style w:type="character" w:styleId="Strong">
    <w:name w:val="Strong"/>
    <w:basedOn w:val="DefaultParagraphFont"/>
    <w:uiPriority w:val="22"/>
    <w:qFormat/>
    <w:rsid w:val="00C71E9E"/>
    <w:rPr>
      <w:b/>
      <w:bCs/>
    </w:rPr>
  </w:style>
  <w:style w:type="paragraph" w:styleId="FootnoteText">
    <w:name w:val="footnote text"/>
    <w:basedOn w:val="Normal"/>
    <w:link w:val="FootnoteTextChar"/>
    <w:uiPriority w:val="99"/>
    <w:semiHidden/>
    <w:unhideWhenUsed/>
    <w:rsid w:val="00BE255F"/>
    <w:rPr>
      <w:sz w:val="20"/>
      <w:szCs w:val="20"/>
    </w:rPr>
  </w:style>
  <w:style w:type="character" w:customStyle="1" w:styleId="FootnoteTextChar">
    <w:name w:val="Footnote Text Char"/>
    <w:basedOn w:val="DefaultParagraphFont"/>
    <w:link w:val="FootnoteText"/>
    <w:uiPriority w:val="99"/>
    <w:semiHidden/>
    <w:rsid w:val="00BE255F"/>
    <w:rPr>
      <w:sz w:val="20"/>
      <w:szCs w:val="20"/>
    </w:rPr>
  </w:style>
  <w:style w:type="character" w:styleId="FootnoteReference">
    <w:name w:val="footnote reference"/>
    <w:basedOn w:val="DefaultParagraphFont"/>
    <w:uiPriority w:val="99"/>
    <w:semiHidden/>
    <w:unhideWhenUsed/>
    <w:rsid w:val="00BE255F"/>
    <w:rPr>
      <w:vertAlign w:val="superscript"/>
    </w:rPr>
  </w:style>
  <w:style w:type="character" w:styleId="Hyperlink">
    <w:name w:val="Hyperlink"/>
    <w:basedOn w:val="DefaultParagraphFont"/>
    <w:uiPriority w:val="99"/>
    <w:unhideWhenUsed/>
    <w:rsid w:val="00637822"/>
    <w:rPr>
      <w:color w:val="0000FF" w:themeColor="hyperlink"/>
      <w:u w:val="single"/>
    </w:rPr>
  </w:style>
  <w:style w:type="character" w:styleId="UnresolvedMention">
    <w:name w:val="Unresolved Mention"/>
    <w:basedOn w:val="DefaultParagraphFont"/>
    <w:uiPriority w:val="99"/>
    <w:semiHidden/>
    <w:unhideWhenUsed/>
    <w:rsid w:val="00637822"/>
    <w:rPr>
      <w:color w:val="605E5C"/>
      <w:shd w:val="clear" w:color="auto" w:fill="E1DFDD"/>
    </w:rPr>
  </w:style>
  <w:style w:type="paragraph" w:styleId="NormalWeb">
    <w:name w:val="Normal (Web)"/>
    <w:basedOn w:val="Normal"/>
    <w:uiPriority w:val="99"/>
    <w:semiHidden/>
    <w:unhideWhenUsed/>
    <w:rsid w:val="005C3DF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74">
      <w:bodyDiv w:val="1"/>
      <w:marLeft w:val="0"/>
      <w:marRight w:val="0"/>
      <w:marTop w:val="0"/>
      <w:marBottom w:val="0"/>
      <w:divBdr>
        <w:top w:val="none" w:sz="0" w:space="0" w:color="auto"/>
        <w:left w:val="none" w:sz="0" w:space="0" w:color="auto"/>
        <w:bottom w:val="none" w:sz="0" w:space="0" w:color="auto"/>
        <w:right w:val="none" w:sz="0" w:space="0" w:color="auto"/>
      </w:divBdr>
    </w:div>
    <w:div w:id="145896655">
      <w:bodyDiv w:val="1"/>
      <w:marLeft w:val="0"/>
      <w:marRight w:val="0"/>
      <w:marTop w:val="0"/>
      <w:marBottom w:val="0"/>
      <w:divBdr>
        <w:top w:val="none" w:sz="0" w:space="0" w:color="auto"/>
        <w:left w:val="none" w:sz="0" w:space="0" w:color="auto"/>
        <w:bottom w:val="none" w:sz="0" w:space="0" w:color="auto"/>
        <w:right w:val="none" w:sz="0" w:space="0" w:color="auto"/>
      </w:divBdr>
    </w:div>
    <w:div w:id="238295912">
      <w:bodyDiv w:val="1"/>
      <w:marLeft w:val="0"/>
      <w:marRight w:val="0"/>
      <w:marTop w:val="0"/>
      <w:marBottom w:val="0"/>
      <w:divBdr>
        <w:top w:val="none" w:sz="0" w:space="0" w:color="auto"/>
        <w:left w:val="none" w:sz="0" w:space="0" w:color="auto"/>
        <w:bottom w:val="none" w:sz="0" w:space="0" w:color="auto"/>
        <w:right w:val="none" w:sz="0" w:space="0" w:color="auto"/>
      </w:divBdr>
    </w:div>
    <w:div w:id="501119020">
      <w:bodyDiv w:val="1"/>
      <w:marLeft w:val="0"/>
      <w:marRight w:val="0"/>
      <w:marTop w:val="0"/>
      <w:marBottom w:val="0"/>
      <w:divBdr>
        <w:top w:val="none" w:sz="0" w:space="0" w:color="auto"/>
        <w:left w:val="none" w:sz="0" w:space="0" w:color="auto"/>
        <w:bottom w:val="none" w:sz="0" w:space="0" w:color="auto"/>
        <w:right w:val="none" w:sz="0" w:space="0" w:color="auto"/>
      </w:divBdr>
    </w:div>
    <w:div w:id="1613512304">
      <w:bodyDiv w:val="1"/>
      <w:marLeft w:val="0"/>
      <w:marRight w:val="0"/>
      <w:marTop w:val="0"/>
      <w:marBottom w:val="0"/>
      <w:divBdr>
        <w:top w:val="none" w:sz="0" w:space="0" w:color="auto"/>
        <w:left w:val="none" w:sz="0" w:space="0" w:color="auto"/>
        <w:bottom w:val="none" w:sz="0" w:space="0" w:color="auto"/>
        <w:right w:val="none" w:sz="0" w:space="0" w:color="auto"/>
      </w:divBdr>
    </w:div>
    <w:div w:id="1625309303">
      <w:bodyDiv w:val="1"/>
      <w:marLeft w:val="0"/>
      <w:marRight w:val="0"/>
      <w:marTop w:val="0"/>
      <w:marBottom w:val="0"/>
      <w:divBdr>
        <w:top w:val="none" w:sz="0" w:space="0" w:color="auto"/>
        <w:left w:val="none" w:sz="0" w:space="0" w:color="auto"/>
        <w:bottom w:val="none" w:sz="0" w:space="0" w:color="auto"/>
        <w:right w:val="none" w:sz="0" w:space="0" w:color="auto"/>
      </w:divBdr>
    </w:div>
    <w:div w:id="168959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3A%2F%2Fservice.suedzuckergroup.com%2FZAE%2FSCoC%2FGedragscode_voor_leveranciers_NL.pdf&amp;amp;data=05%7C01%7CLisa.Goetz%40suedzucker.de%7C3672ca115ef9494ed3dd08da6fb27b2f%7C3266dbb02f4e46b794378576b420b650%7C0%7C0%7C637945109597469809%7CUnknown%7CTWFpbGZsb3d8eyJWIjoiMC4wLjAwMDAiLCJQIjoiV2luMzIiLCJBTiI6Ik1haWwiLCJXVCI6Mn0%3D%7C3000%7C%7C%7C&amp;amp;sdata=l5c74WABmWebpTfVLmZ19TYBpztuFHr1Cx6Mo9F01DQ%3D&amp;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0188cc-95a8-4805-a94f-5b1f19a243a0" xsi:nil="true"/>
    <lcf76f155ced4ddcb4097134ff3c332f xmlns="739ee670-401c-4a75-a801-7c75ceccae2d">
      <Terms xmlns="http://schemas.microsoft.com/office/infopath/2007/PartnerControls"/>
    </lcf76f155ced4ddcb4097134ff3c332f>
    <_dlc_DocIdPersistId xmlns="739ee670-401c-4a75-a801-7c75ceccae2d" xsi:nil="true"/>
    <_dlc_DocIdUrl xmlns="739ee670-401c-4a75-a801-7c75ceccae2d">
      <Url xsi:nil="true"/>
      <Description xsi:nil="true"/>
    </_dlc_DocIdUrl>
    <_dlc_DocId xmlns="739ee670-401c-4a75-a801-7c75ceccae2d" xsi:nil="true"/>
  </documentManagement>
</p:properties>
</file>

<file path=customXml/item2.xml><?xml version="1.0" encoding="utf-8"?>
<properties xmlns="http://www.imanage.com/work/xmlschema">
  <documentid>DM021!5318846.1</documentid>
  <senderid>STEK.KORTEWEG</senderid>
  <senderemail>GWENN.KORTEWEG@STEK.COM</senderemail>
  <lastmodified>2025-06-11T16:54:00.0000000+02:00</lastmodified>
  <database>DM021</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7AB89806FE75C409D3DB4A2CF0254AF" ma:contentTypeVersion="27" ma:contentTypeDescription="Create a new document." ma:contentTypeScope="" ma:versionID="74fcb538c640bc1e74c5e58ccb418782">
  <xsd:schema xmlns:xsd="http://www.w3.org/2001/XMLSchema" xmlns:xs="http://www.w3.org/2001/XMLSchema" xmlns:p="http://schemas.microsoft.com/office/2006/metadata/properties" xmlns:ns2="739ee670-401c-4a75-a801-7c75ceccae2d" xmlns:ns3="120188cc-95a8-4805-a94f-5b1f19a243a0" targetNamespace="http://schemas.microsoft.com/office/2006/metadata/properties" ma:root="true" ma:fieldsID="f39e46a916f56c02a18b954ac6dc0cb7" ns2:_="" ns3:_="">
    <xsd:import namespace="739ee670-401c-4a75-a801-7c75ceccae2d"/>
    <xsd:import namespace="120188cc-95a8-4805-a94f-5b1f19a243a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KeyPoints" minOccurs="0"/>
                <xsd:element ref="ns3:SharedWithDetails" minOccurs="0"/>
                <xsd:element ref="ns2:MediaServiceMetadata" minOccurs="0"/>
                <xsd:element ref="ns2:MediaServiceFastMetadata" minOccurs="0"/>
                <xsd:element ref="ns2:MediaServiceAuto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e670-401c-4a75-a801-7c75ceccae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8dbd109-4e26-4456-a622-82ef230357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188cc-95a8-4805-a94f-5b1f19a243a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67f4a741-2c64-469e-b29c-fd02daa59dd9}" ma:internalName="TaxCatchAll" ma:showField="CatchAllData" ma:web="120188cc-95a8-4805-a94f-5b1f19a243a0">
      <xsd:complexType>
        <xsd:complexContent>
          <xsd:extension base="dms:MultiChoiceLookup">
            <xsd:sequence>
              <xsd:element name="Value" type="dms:Lookup" maxOccurs="unbounded" minOccurs="0" nillable="true"/>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7EAA5-51C5-4295-9D35-A42A70A2633C}">
  <ds:schemaRefs>
    <ds:schemaRef ds:uri="http://schemas.microsoft.com/office/2006/metadata/properties"/>
    <ds:schemaRef ds:uri="http://schemas.microsoft.com/office/infopath/2007/PartnerControls"/>
    <ds:schemaRef ds:uri="9b72ef5a-f7a4-4c9c-a067-a2c31d7eb999"/>
    <ds:schemaRef ds:uri="c1505944-c8af-47cc-904c-db0fb7b77af7"/>
    <ds:schemaRef ds:uri="120188cc-95a8-4805-a94f-5b1f19a243a0"/>
    <ds:schemaRef ds:uri="739ee670-401c-4a75-a801-7c75ceccae2d"/>
  </ds:schemaRefs>
</ds:datastoreItem>
</file>

<file path=customXml/itemProps2.xml><?xml version="1.0" encoding="utf-8"?>
<ds:datastoreItem xmlns:ds="http://schemas.openxmlformats.org/officeDocument/2006/customXml" ds:itemID="{A2EA2844-79C1-4B37-9E99-512EC8F45528}">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5ED77533-030C-4737-B003-F27E48708B91}">
  <ds:schemaRefs>
    <ds:schemaRef ds:uri="http://schemas.openxmlformats.org/officeDocument/2006/bibliography"/>
  </ds:schemaRefs>
</ds:datastoreItem>
</file>

<file path=customXml/itemProps4.xml><?xml version="1.0" encoding="utf-8"?>
<ds:datastoreItem xmlns:ds="http://schemas.openxmlformats.org/officeDocument/2006/customXml" ds:itemID="{709567BD-90AD-4A35-88FE-29A0D0F6EDBB}">
  <ds:schemaRefs>
    <ds:schemaRef ds:uri="http://schemas.microsoft.com/sharepoint/v3/contenttype/forms"/>
  </ds:schemaRefs>
</ds:datastoreItem>
</file>

<file path=customXml/itemProps5.xml><?xml version="1.0" encoding="utf-8"?>
<ds:datastoreItem xmlns:ds="http://schemas.openxmlformats.org/officeDocument/2006/customXml" ds:itemID="{D79CF2F6-82F7-45E2-BECD-DD14E980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e670-401c-4a75-a801-7c75ceccae2d"/>
    <ds:schemaRef ds:uri="120188cc-95a8-4805-a94f-5b1f19a24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7877</Words>
  <Characters>43325</Characters>
  <Application>Microsoft Office Word</Application>
  <DocSecurity>0</DocSecurity>
  <Lines>361</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Purchasing Terms and Conditions</vt:lpstr>
      <vt:lpstr>Standard Purchasing Terms and Conditions</vt:lpstr>
    </vt:vector>
  </TitlesOfParts>
  <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Purchasing Terms and Conditions</dc:title>
  <dc:creator>RT00944</dc:creator>
  <cp:keywords>, docId:2D4E78D681AD14AC1EABB79FFB7E995F</cp:keywords>
  <cp:lastModifiedBy>CLAES, Jean-Luc</cp:lastModifiedBy>
  <cp:revision>2</cp:revision>
  <dcterms:created xsi:type="dcterms:W3CDTF">2025-09-22T13:22:00Z</dcterms:created>
  <dcterms:modified xsi:type="dcterms:W3CDTF">2025-09-22T13:22:00Z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2025-01-16T00:00:00Z</vt:filetime>
  </property>
  <property fmtid="{D5CDD505-2E9C-101B-9397-08002B2CF9AE}" pid="4" name="ContentTypeId">
    <vt:lpwstr>0x010100E7AB89806FE75C409D3DB4A2CF0254AF</vt:lpwstr>
  </property>
  <property fmtid="{D5CDD505-2E9C-101B-9397-08002B2CF9AE}" pid="5" name="MediaServiceImageTags">
    <vt:lpwstr/>
  </property>
  <property fmtid="{D5CDD505-2E9C-101B-9397-08002B2CF9AE}" pid="6" name="docLang">
    <vt:lpwstr>fr</vt:lpwstr>
  </property>
</Properties>
</file>